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5F3" w:rsidRDefault="001955F3" w:rsidP="006116C0">
      <w:pPr>
        <w:pStyle w:val="Title"/>
        <w:rPr>
          <w:b w:val="0"/>
          <w:noProof/>
          <w:sz w:val="32"/>
          <w:szCs w:val="32"/>
        </w:rPr>
      </w:pPr>
    </w:p>
    <w:p w:rsidR="006116C0" w:rsidRPr="006A038F" w:rsidRDefault="00602F76" w:rsidP="006116C0">
      <w:pPr>
        <w:pStyle w:val="Title"/>
        <w:rPr>
          <w:spacing w:val="80"/>
          <w:sz w:val="32"/>
          <w:szCs w:val="32"/>
        </w:rPr>
      </w:pPr>
      <w:r>
        <w:rPr>
          <w:b w:val="0"/>
          <w:noProof/>
          <w:sz w:val="32"/>
          <w:szCs w:val="32"/>
          <w:lang w:val="en-GB" w:eastAsia="en-GB"/>
        </w:rPr>
        <w:drawing>
          <wp:inline distT="0" distB="0" distL="0" distR="0">
            <wp:extent cx="894080" cy="76390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4080" cy="763905"/>
                    </a:xfrm>
                    <a:prstGeom prst="rect">
                      <a:avLst/>
                    </a:prstGeom>
                    <a:noFill/>
                    <a:ln>
                      <a:noFill/>
                    </a:ln>
                  </pic:spPr>
                </pic:pic>
              </a:graphicData>
            </a:graphic>
          </wp:inline>
        </w:drawing>
      </w:r>
    </w:p>
    <w:p w:rsidR="006116C0" w:rsidRPr="006A038F" w:rsidRDefault="006116C0" w:rsidP="006116C0">
      <w:pPr>
        <w:pStyle w:val="Title"/>
        <w:rPr>
          <w:spacing w:val="80"/>
          <w:sz w:val="32"/>
          <w:szCs w:val="32"/>
        </w:rPr>
      </w:pPr>
    </w:p>
    <w:p w:rsidR="006116C0" w:rsidRPr="00D87475" w:rsidRDefault="006116C0" w:rsidP="006116C0">
      <w:pPr>
        <w:jc w:val="center"/>
        <w:rPr>
          <w:b/>
          <w:i/>
          <w:spacing w:val="80"/>
          <w:sz w:val="32"/>
          <w:szCs w:val="32"/>
        </w:rPr>
      </w:pPr>
      <w:r w:rsidRPr="00D87475">
        <w:rPr>
          <w:b/>
          <w:i/>
          <w:sz w:val="32"/>
          <w:szCs w:val="32"/>
        </w:rPr>
        <w:t xml:space="preserve">Ministry of </w:t>
      </w:r>
      <w:r>
        <w:rPr>
          <w:b/>
          <w:i/>
          <w:sz w:val="32"/>
          <w:szCs w:val="32"/>
        </w:rPr>
        <w:t>Ge</w:t>
      </w:r>
      <w:r w:rsidR="00086287">
        <w:rPr>
          <w:b/>
          <w:i/>
          <w:sz w:val="32"/>
          <w:szCs w:val="32"/>
        </w:rPr>
        <w:t xml:space="preserve">nder Equality and </w:t>
      </w:r>
      <w:r>
        <w:rPr>
          <w:b/>
          <w:i/>
          <w:sz w:val="32"/>
          <w:szCs w:val="32"/>
        </w:rPr>
        <w:t>Family Welfare</w:t>
      </w:r>
    </w:p>
    <w:p w:rsidR="006116C0" w:rsidRDefault="006116C0" w:rsidP="006116C0">
      <w:pPr>
        <w:pStyle w:val="Title"/>
        <w:rPr>
          <w:spacing w:val="80"/>
          <w:sz w:val="32"/>
          <w:szCs w:val="32"/>
        </w:rPr>
      </w:pPr>
    </w:p>
    <w:p w:rsidR="008971F9" w:rsidRPr="006A038F" w:rsidRDefault="008971F9" w:rsidP="006116C0">
      <w:pPr>
        <w:pStyle w:val="Title"/>
        <w:rPr>
          <w:spacing w:val="80"/>
          <w:sz w:val="32"/>
          <w:szCs w:val="32"/>
        </w:rPr>
      </w:pPr>
    </w:p>
    <w:p w:rsidR="006116C0" w:rsidRDefault="008971F9" w:rsidP="006116C0">
      <w:pPr>
        <w:pStyle w:val="Title"/>
        <w:rPr>
          <w:sz w:val="40"/>
        </w:rPr>
      </w:pPr>
      <w:r>
        <w:rPr>
          <w:sz w:val="40"/>
        </w:rPr>
        <w:t>OPEN NATIONAL BIDDING</w:t>
      </w:r>
    </w:p>
    <w:p w:rsidR="008971F9" w:rsidRDefault="008971F9" w:rsidP="006116C0">
      <w:pPr>
        <w:jc w:val="center"/>
        <w:rPr>
          <w:b/>
          <w:sz w:val="40"/>
        </w:rPr>
      </w:pPr>
    </w:p>
    <w:p w:rsidR="006116C0" w:rsidRDefault="006116C0" w:rsidP="006116C0">
      <w:pPr>
        <w:jc w:val="center"/>
        <w:rPr>
          <w:b/>
          <w:sz w:val="40"/>
        </w:rPr>
      </w:pPr>
      <w:r>
        <w:rPr>
          <w:b/>
          <w:sz w:val="40"/>
        </w:rPr>
        <w:t>for</w:t>
      </w:r>
    </w:p>
    <w:p w:rsidR="006116C0" w:rsidRDefault="006116C0" w:rsidP="006116C0">
      <w:pPr>
        <w:jc w:val="center"/>
        <w:rPr>
          <w:b/>
          <w:sz w:val="40"/>
        </w:rPr>
      </w:pPr>
    </w:p>
    <w:p w:rsidR="006116C0" w:rsidRDefault="006116C0" w:rsidP="006116C0">
      <w:pPr>
        <w:jc w:val="center"/>
      </w:pPr>
    </w:p>
    <w:p w:rsidR="006116C0" w:rsidRPr="00A35ACC" w:rsidRDefault="00890B96" w:rsidP="006116C0">
      <w:pPr>
        <w:jc w:val="center"/>
        <w:rPr>
          <w:b/>
          <w:sz w:val="36"/>
          <w:szCs w:val="36"/>
        </w:rPr>
      </w:pPr>
      <w:r>
        <w:rPr>
          <w:b/>
          <w:sz w:val="36"/>
          <w:szCs w:val="36"/>
        </w:rPr>
        <w:t>Renting of Building-</w:t>
      </w:r>
      <w:r w:rsidR="00DA3138">
        <w:rPr>
          <w:b/>
          <w:sz w:val="36"/>
          <w:szCs w:val="36"/>
        </w:rPr>
        <w:t xml:space="preserve"> Wellness Centre for Women in the region of </w:t>
      </w:r>
      <w:proofErr w:type="spellStart"/>
      <w:r w:rsidR="00C13915">
        <w:rPr>
          <w:b/>
          <w:sz w:val="36"/>
          <w:szCs w:val="36"/>
        </w:rPr>
        <w:t>Rivière</w:t>
      </w:r>
      <w:proofErr w:type="spellEnd"/>
      <w:r w:rsidR="00C13915">
        <w:rPr>
          <w:b/>
          <w:sz w:val="36"/>
          <w:szCs w:val="36"/>
        </w:rPr>
        <w:t xml:space="preserve"> Du </w:t>
      </w:r>
      <w:proofErr w:type="spellStart"/>
      <w:r w:rsidR="00C13915">
        <w:rPr>
          <w:b/>
          <w:sz w:val="36"/>
          <w:szCs w:val="36"/>
        </w:rPr>
        <w:t>Rempart</w:t>
      </w:r>
      <w:proofErr w:type="spellEnd"/>
    </w:p>
    <w:p w:rsidR="006116C0" w:rsidRPr="00A35ACC" w:rsidRDefault="006116C0" w:rsidP="006116C0">
      <w:pPr>
        <w:jc w:val="center"/>
        <w:rPr>
          <w:b/>
          <w:sz w:val="36"/>
          <w:szCs w:val="36"/>
        </w:rPr>
      </w:pPr>
    </w:p>
    <w:p w:rsidR="006116C0" w:rsidRDefault="006116C0" w:rsidP="006116C0">
      <w:pPr>
        <w:jc w:val="center"/>
        <w:rPr>
          <w:b/>
          <w:sz w:val="40"/>
        </w:rPr>
      </w:pPr>
    </w:p>
    <w:p w:rsidR="006116C0" w:rsidRPr="00DE69DF" w:rsidRDefault="006116C0" w:rsidP="006116C0">
      <w:pPr>
        <w:jc w:val="center"/>
        <w:rPr>
          <w:b/>
          <w:color w:val="000000"/>
          <w:sz w:val="36"/>
          <w:szCs w:val="36"/>
          <w:lang w:val="en-GB" w:eastAsia="en-GB"/>
        </w:rPr>
      </w:pPr>
      <w:r w:rsidRPr="00DE69DF">
        <w:rPr>
          <w:b/>
          <w:color w:val="000000"/>
          <w:sz w:val="36"/>
          <w:szCs w:val="36"/>
          <w:lang w:val="en-GB" w:eastAsia="en-GB"/>
        </w:rPr>
        <w:t xml:space="preserve">Procurement Reference No: </w:t>
      </w:r>
      <w:r w:rsidR="008B7D7E">
        <w:rPr>
          <w:b/>
          <w:color w:val="000000"/>
          <w:sz w:val="36"/>
          <w:szCs w:val="36"/>
          <w:lang w:val="en-GB" w:eastAsia="en-GB"/>
        </w:rPr>
        <w:t>MGE/QN/25/2023-2024</w:t>
      </w:r>
      <w:r w:rsidR="00273190">
        <w:rPr>
          <w:b/>
          <w:color w:val="000000"/>
          <w:sz w:val="36"/>
          <w:szCs w:val="36"/>
          <w:lang w:val="en-GB" w:eastAsia="en-GB"/>
        </w:rPr>
        <w:t>/ONB</w:t>
      </w:r>
    </w:p>
    <w:p w:rsidR="006116C0" w:rsidRDefault="006116C0" w:rsidP="006116C0">
      <w:pPr>
        <w:jc w:val="center"/>
        <w:rPr>
          <w:b/>
          <w:color w:val="000000"/>
          <w:sz w:val="40"/>
          <w:lang w:val="en-GB" w:eastAsia="en-GB"/>
        </w:rPr>
      </w:pPr>
    </w:p>
    <w:p w:rsidR="008971F9" w:rsidRDefault="008971F9" w:rsidP="006116C0">
      <w:pPr>
        <w:jc w:val="center"/>
        <w:rPr>
          <w:b/>
          <w:iCs/>
          <w:sz w:val="32"/>
          <w:szCs w:val="32"/>
        </w:rPr>
      </w:pPr>
    </w:p>
    <w:p w:rsidR="00DA3138" w:rsidRDefault="00DA3138" w:rsidP="006116C0">
      <w:pPr>
        <w:jc w:val="center"/>
        <w:rPr>
          <w:b/>
          <w:iCs/>
          <w:sz w:val="40"/>
        </w:rPr>
      </w:pPr>
    </w:p>
    <w:p w:rsidR="00C8013A" w:rsidRDefault="00C8013A" w:rsidP="006116C0">
      <w:pPr>
        <w:jc w:val="center"/>
        <w:rPr>
          <w:b/>
          <w:iCs/>
          <w:sz w:val="40"/>
        </w:rPr>
      </w:pPr>
    </w:p>
    <w:p w:rsidR="008971F9" w:rsidRPr="00273190" w:rsidRDefault="008971F9" w:rsidP="008971F9">
      <w:pPr>
        <w:jc w:val="left"/>
        <w:rPr>
          <w:b/>
          <w:iCs/>
          <w:sz w:val="32"/>
          <w:szCs w:val="32"/>
        </w:rPr>
      </w:pPr>
      <w:r w:rsidRPr="00273190">
        <w:rPr>
          <w:b/>
          <w:iCs/>
          <w:sz w:val="32"/>
          <w:szCs w:val="32"/>
        </w:rPr>
        <w:t xml:space="preserve">Closing </w:t>
      </w:r>
      <w:r w:rsidR="004A3016" w:rsidRPr="00273190">
        <w:rPr>
          <w:b/>
          <w:iCs/>
          <w:sz w:val="32"/>
          <w:szCs w:val="32"/>
        </w:rPr>
        <w:t>Date</w:t>
      </w:r>
      <w:r w:rsidR="004A3016">
        <w:rPr>
          <w:b/>
          <w:iCs/>
          <w:sz w:val="32"/>
          <w:szCs w:val="32"/>
        </w:rPr>
        <w:t>:</w:t>
      </w:r>
      <w:r w:rsidR="00F32B01">
        <w:rPr>
          <w:b/>
          <w:iCs/>
          <w:sz w:val="32"/>
          <w:szCs w:val="32"/>
        </w:rPr>
        <w:t xml:space="preserve"> </w:t>
      </w:r>
      <w:r w:rsidR="00B33ED9">
        <w:rPr>
          <w:b/>
          <w:iCs/>
          <w:sz w:val="32"/>
          <w:szCs w:val="32"/>
        </w:rPr>
        <w:t>13 May</w:t>
      </w:r>
      <w:r w:rsidR="008B7D7E">
        <w:rPr>
          <w:b/>
          <w:iCs/>
          <w:sz w:val="32"/>
          <w:szCs w:val="32"/>
        </w:rPr>
        <w:t xml:space="preserve"> </w:t>
      </w:r>
      <w:r w:rsidR="00890B96">
        <w:rPr>
          <w:b/>
          <w:iCs/>
          <w:sz w:val="32"/>
          <w:szCs w:val="32"/>
        </w:rPr>
        <w:t>202</w:t>
      </w:r>
      <w:r w:rsidR="001E5DE8">
        <w:rPr>
          <w:b/>
          <w:iCs/>
          <w:sz w:val="32"/>
          <w:szCs w:val="32"/>
        </w:rPr>
        <w:t>4</w:t>
      </w:r>
    </w:p>
    <w:p w:rsidR="006116C0" w:rsidRDefault="006116C0" w:rsidP="006116C0">
      <w:pPr>
        <w:jc w:val="center"/>
        <w:rPr>
          <w:b/>
          <w:i/>
          <w:iCs/>
          <w:sz w:val="40"/>
        </w:rPr>
      </w:pPr>
    </w:p>
    <w:p w:rsidR="00466151" w:rsidRDefault="00466151" w:rsidP="006116C0">
      <w:pPr>
        <w:jc w:val="center"/>
        <w:rPr>
          <w:b/>
          <w:i/>
          <w:iCs/>
          <w:sz w:val="40"/>
        </w:rPr>
      </w:pPr>
    </w:p>
    <w:p w:rsidR="00466151" w:rsidRDefault="00466151" w:rsidP="006116C0">
      <w:pPr>
        <w:jc w:val="center"/>
        <w:rPr>
          <w:b/>
          <w:i/>
          <w:iCs/>
          <w:sz w:val="40"/>
        </w:rPr>
      </w:pPr>
    </w:p>
    <w:p w:rsidR="006116C0" w:rsidRPr="008971F9" w:rsidRDefault="006116C0" w:rsidP="006116C0">
      <w:pPr>
        <w:spacing w:line="276" w:lineRule="auto"/>
        <w:rPr>
          <w:b/>
          <w:color w:val="000000"/>
          <w:sz w:val="20"/>
          <w:lang w:val="en-GB"/>
        </w:rPr>
      </w:pPr>
      <w:r w:rsidRPr="008971F9">
        <w:rPr>
          <w:b/>
          <w:color w:val="000000"/>
          <w:sz w:val="20"/>
          <w:lang w:val="en-GB"/>
        </w:rPr>
        <w:t>7</w:t>
      </w:r>
      <w:r w:rsidRPr="008971F9">
        <w:rPr>
          <w:b/>
          <w:color w:val="000000"/>
          <w:sz w:val="20"/>
          <w:vertAlign w:val="superscript"/>
          <w:lang w:val="en-GB"/>
        </w:rPr>
        <w:t>th</w:t>
      </w:r>
      <w:r w:rsidRPr="008971F9">
        <w:rPr>
          <w:b/>
          <w:color w:val="000000"/>
          <w:sz w:val="20"/>
          <w:lang w:val="en-GB"/>
        </w:rPr>
        <w:t xml:space="preserve"> Floor, Newton Tower,</w:t>
      </w:r>
    </w:p>
    <w:p w:rsidR="006116C0" w:rsidRPr="008971F9" w:rsidRDefault="006116C0" w:rsidP="006116C0">
      <w:pPr>
        <w:spacing w:line="276" w:lineRule="auto"/>
        <w:rPr>
          <w:b/>
          <w:color w:val="000000"/>
          <w:sz w:val="20"/>
          <w:lang w:val="en-GB"/>
        </w:rPr>
      </w:pPr>
      <w:r w:rsidRPr="008971F9">
        <w:rPr>
          <w:b/>
          <w:sz w:val="20"/>
        </w:rPr>
        <w:t>Sir William Newton Street,</w:t>
      </w:r>
    </w:p>
    <w:p w:rsidR="006116C0" w:rsidRPr="008971F9" w:rsidRDefault="006116C0" w:rsidP="006116C0">
      <w:pPr>
        <w:spacing w:line="276" w:lineRule="auto"/>
        <w:rPr>
          <w:b/>
          <w:color w:val="000000"/>
          <w:sz w:val="20"/>
          <w:lang w:val="en-GB"/>
        </w:rPr>
      </w:pPr>
      <w:r w:rsidRPr="008971F9">
        <w:rPr>
          <w:b/>
          <w:color w:val="000000"/>
          <w:sz w:val="20"/>
          <w:lang w:val="en-GB"/>
        </w:rPr>
        <w:t>Port-Louis</w:t>
      </w:r>
    </w:p>
    <w:p w:rsidR="006116C0" w:rsidRPr="008971F9" w:rsidRDefault="006116C0" w:rsidP="006116C0">
      <w:pPr>
        <w:spacing w:line="276" w:lineRule="auto"/>
        <w:rPr>
          <w:b/>
          <w:color w:val="000000"/>
          <w:sz w:val="20"/>
          <w:lang w:val="en-GB"/>
        </w:rPr>
      </w:pPr>
      <w:r w:rsidRPr="008971F9">
        <w:rPr>
          <w:b/>
          <w:color w:val="000000"/>
          <w:sz w:val="20"/>
          <w:lang w:val="en-GB"/>
        </w:rPr>
        <w:t>Tel. 405 33</w:t>
      </w:r>
      <w:r w:rsidR="00DA3138">
        <w:rPr>
          <w:b/>
          <w:color w:val="000000"/>
          <w:sz w:val="20"/>
          <w:lang w:val="en-GB"/>
        </w:rPr>
        <w:t>00</w:t>
      </w:r>
    </w:p>
    <w:p w:rsidR="006116C0" w:rsidRDefault="006116C0" w:rsidP="006116C0">
      <w:pPr>
        <w:spacing w:line="276" w:lineRule="auto"/>
        <w:rPr>
          <w:b/>
          <w:color w:val="000000"/>
          <w:sz w:val="28"/>
          <w:szCs w:val="28"/>
          <w:lang w:val="en-GB"/>
        </w:rPr>
      </w:pPr>
    </w:p>
    <w:p w:rsidR="008971F9" w:rsidRDefault="008971F9" w:rsidP="006116C0">
      <w:pPr>
        <w:spacing w:line="276" w:lineRule="auto"/>
        <w:rPr>
          <w:b/>
          <w:color w:val="000000"/>
          <w:sz w:val="28"/>
          <w:szCs w:val="28"/>
          <w:lang w:val="en-GB"/>
        </w:rPr>
      </w:pPr>
    </w:p>
    <w:p w:rsidR="008971F9" w:rsidRDefault="008971F9" w:rsidP="006116C0">
      <w:pPr>
        <w:spacing w:line="276" w:lineRule="auto"/>
        <w:rPr>
          <w:b/>
          <w:color w:val="000000"/>
          <w:sz w:val="28"/>
          <w:szCs w:val="28"/>
          <w:lang w:val="en-GB"/>
        </w:rPr>
      </w:pPr>
    </w:p>
    <w:p w:rsidR="006116C0" w:rsidRDefault="006116C0" w:rsidP="006116C0">
      <w:pPr>
        <w:spacing w:line="276" w:lineRule="auto"/>
        <w:rPr>
          <w:b/>
          <w:color w:val="000000"/>
          <w:sz w:val="28"/>
          <w:szCs w:val="28"/>
          <w:lang w:val="en-GB"/>
        </w:rPr>
      </w:pPr>
    </w:p>
    <w:p w:rsidR="006116C0" w:rsidRPr="006A038F" w:rsidRDefault="006116C0" w:rsidP="006116C0">
      <w:pPr>
        <w:spacing w:line="276" w:lineRule="auto"/>
        <w:rPr>
          <w:b/>
          <w:color w:val="000000"/>
          <w:sz w:val="28"/>
          <w:szCs w:val="28"/>
          <w:lang w:val="en-GB"/>
        </w:rPr>
      </w:pPr>
    </w:p>
    <w:p w:rsidR="006116C0" w:rsidRDefault="00602F76" w:rsidP="007D1AC4">
      <w:pPr>
        <w:jc w:val="center"/>
        <w:rPr>
          <w:b/>
          <w:bCs/>
          <w:i/>
          <w:sz w:val="28"/>
          <w:szCs w:val="28"/>
        </w:rPr>
      </w:pPr>
      <w:r>
        <w:rPr>
          <w:noProof/>
          <w:lang w:val="en-GB" w:eastAsia="en-GB"/>
        </w:rPr>
        <w:lastRenderedPageBreak/>
        <w:drawing>
          <wp:inline distT="0" distB="0" distL="0" distR="0">
            <wp:extent cx="622935" cy="482600"/>
            <wp:effectExtent l="0" t="0" r="571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2935" cy="482600"/>
                    </a:xfrm>
                    <a:prstGeom prst="rect">
                      <a:avLst/>
                    </a:prstGeom>
                    <a:noFill/>
                    <a:ln>
                      <a:noFill/>
                    </a:ln>
                  </pic:spPr>
                </pic:pic>
              </a:graphicData>
            </a:graphic>
          </wp:inline>
        </w:drawing>
      </w:r>
      <w:r w:rsidR="006116C0">
        <w:cr/>
      </w:r>
      <w:r w:rsidR="006116C0" w:rsidRPr="00E00899">
        <w:rPr>
          <w:b/>
          <w:bCs/>
          <w:i/>
          <w:sz w:val="28"/>
          <w:szCs w:val="28"/>
        </w:rPr>
        <w:t xml:space="preserve">Ministry of </w:t>
      </w:r>
      <w:r w:rsidR="006116C0" w:rsidRPr="00454461">
        <w:rPr>
          <w:b/>
          <w:bCs/>
          <w:i/>
          <w:sz w:val="28"/>
          <w:szCs w:val="28"/>
        </w:rPr>
        <w:t>Gen</w:t>
      </w:r>
      <w:r w:rsidR="00BF2A9D">
        <w:rPr>
          <w:b/>
          <w:bCs/>
          <w:i/>
          <w:sz w:val="28"/>
          <w:szCs w:val="28"/>
        </w:rPr>
        <w:t xml:space="preserve">der Equality </w:t>
      </w:r>
      <w:r w:rsidR="006116C0" w:rsidRPr="00454461">
        <w:rPr>
          <w:b/>
          <w:bCs/>
          <w:i/>
          <w:sz w:val="28"/>
          <w:szCs w:val="28"/>
        </w:rPr>
        <w:t>and Family Welfare</w:t>
      </w:r>
    </w:p>
    <w:p w:rsidR="006116C0" w:rsidRDefault="006116C0" w:rsidP="006116C0">
      <w:pPr>
        <w:jc w:val="center"/>
        <w:rPr>
          <w:b/>
          <w:szCs w:val="24"/>
        </w:rPr>
      </w:pPr>
    </w:p>
    <w:p w:rsidR="006116C0" w:rsidRPr="00742042" w:rsidRDefault="006116C0" w:rsidP="006116C0">
      <w:pPr>
        <w:jc w:val="center"/>
        <w:rPr>
          <w:rFonts w:eastAsia="Cambria"/>
          <w:b/>
          <w:color w:val="000000"/>
          <w:szCs w:val="24"/>
        </w:rPr>
      </w:pPr>
      <w:r>
        <w:rPr>
          <w:b/>
          <w:szCs w:val="24"/>
        </w:rPr>
        <w:t>(Authoriz</w:t>
      </w:r>
      <w:r w:rsidRPr="00742042">
        <w:rPr>
          <w:b/>
          <w:szCs w:val="24"/>
        </w:rPr>
        <w:t>ed under section 16(1) of the Public Procurement Act 2006</w:t>
      </w:r>
      <w:r>
        <w:rPr>
          <w:b/>
          <w:szCs w:val="24"/>
        </w:rPr>
        <w:t>)</w:t>
      </w:r>
    </w:p>
    <w:p w:rsidR="006116C0" w:rsidRDefault="001769D7" w:rsidP="006116C0">
      <w:r>
        <w:t xml:space="preserve"> </w:t>
      </w:r>
    </w:p>
    <w:p w:rsidR="006116C0" w:rsidRPr="00A25890" w:rsidRDefault="006116C0" w:rsidP="006116C0">
      <w:pPr>
        <w:pStyle w:val="Default"/>
        <w:jc w:val="center"/>
        <w:rPr>
          <w:b/>
          <w:bCs/>
        </w:rPr>
      </w:pPr>
      <w:r w:rsidRPr="00A25890">
        <w:rPr>
          <w:b/>
          <w:bCs/>
        </w:rPr>
        <w:t>INVITATION FOR BID</w:t>
      </w:r>
    </w:p>
    <w:p w:rsidR="006116C0" w:rsidRDefault="006116C0" w:rsidP="006116C0"/>
    <w:p w:rsidR="006116C0" w:rsidRPr="0027207B" w:rsidRDefault="00890B96" w:rsidP="006116C0">
      <w:pPr>
        <w:pStyle w:val="Default"/>
        <w:jc w:val="center"/>
        <w:rPr>
          <w:b/>
          <w:bCs/>
          <w:u w:val="single"/>
        </w:rPr>
      </w:pPr>
      <w:r>
        <w:rPr>
          <w:b/>
          <w:bCs/>
          <w:u w:val="single"/>
        </w:rPr>
        <w:t>Rental of Building</w:t>
      </w:r>
      <w:r w:rsidR="006116C0" w:rsidRPr="0027207B">
        <w:rPr>
          <w:b/>
          <w:bCs/>
          <w:u w:val="single"/>
        </w:rPr>
        <w:t xml:space="preserve"> </w:t>
      </w:r>
      <w:r>
        <w:rPr>
          <w:b/>
          <w:bCs/>
          <w:u w:val="single"/>
        </w:rPr>
        <w:t>-</w:t>
      </w:r>
      <w:r w:rsidR="00DA3138">
        <w:rPr>
          <w:b/>
          <w:bCs/>
          <w:u w:val="single"/>
        </w:rPr>
        <w:t xml:space="preserve">Wellness Centre for Women in the region of </w:t>
      </w:r>
      <w:proofErr w:type="spellStart"/>
      <w:r w:rsidR="00DA3138">
        <w:rPr>
          <w:b/>
          <w:bCs/>
          <w:u w:val="single"/>
        </w:rPr>
        <w:t>Rivière</w:t>
      </w:r>
      <w:proofErr w:type="spellEnd"/>
      <w:r w:rsidR="00DA3138">
        <w:rPr>
          <w:b/>
          <w:bCs/>
          <w:u w:val="single"/>
        </w:rPr>
        <w:t xml:space="preserve"> du </w:t>
      </w:r>
      <w:proofErr w:type="spellStart"/>
      <w:r w:rsidR="00DA3138">
        <w:rPr>
          <w:b/>
          <w:bCs/>
          <w:u w:val="single"/>
        </w:rPr>
        <w:t>Rempart</w:t>
      </w:r>
      <w:proofErr w:type="spellEnd"/>
    </w:p>
    <w:p w:rsidR="006116C0" w:rsidRPr="005C26B4" w:rsidRDefault="006116C0" w:rsidP="006116C0">
      <w:pPr>
        <w:pStyle w:val="Default"/>
        <w:jc w:val="center"/>
        <w:rPr>
          <w:sz w:val="22"/>
          <w:szCs w:val="22"/>
        </w:rPr>
      </w:pPr>
    </w:p>
    <w:p w:rsidR="006116C0" w:rsidRDefault="006116C0" w:rsidP="009913C0">
      <w:pPr>
        <w:spacing w:line="276" w:lineRule="auto"/>
        <w:rPr>
          <w:rFonts w:cs="Arial"/>
          <w:color w:val="000000"/>
          <w:szCs w:val="24"/>
        </w:rPr>
      </w:pPr>
      <w:r>
        <w:rPr>
          <w:rFonts w:cs="Arial"/>
          <w:color w:val="000000"/>
          <w:szCs w:val="24"/>
        </w:rPr>
        <w:t xml:space="preserve">The </w:t>
      </w:r>
      <w:r w:rsidRPr="00AC473B">
        <w:rPr>
          <w:rFonts w:cs="Arial"/>
          <w:b/>
          <w:color w:val="000000"/>
          <w:szCs w:val="24"/>
        </w:rPr>
        <w:t>Ministry of Ge</w:t>
      </w:r>
      <w:r w:rsidR="004A3016">
        <w:rPr>
          <w:rFonts w:cs="Arial"/>
          <w:b/>
          <w:color w:val="000000"/>
          <w:szCs w:val="24"/>
        </w:rPr>
        <w:t>nder Equality</w:t>
      </w:r>
      <w:r w:rsidRPr="00AC473B">
        <w:rPr>
          <w:rFonts w:cs="Arial"/>
          <w:b/>
          <w:color w:val="000000"/>
          <w:szCs w:val="24"/>
        </w:rPr>
        <w:t xml:space="preserve"> and Family Welfare</w:t>
      </w:r>
      <w:r w:rsidRPr="00DE69DF">
        <w:rPr>
          <w:rFonts w:cs="Arial"/>
          <w:b/>
          <w:i/>
          <w:color w:val="000000"/>
          <w:szCs w:val="24"/>
        </w:rPr>
        <w:t xml:space="preserve"> </w:t>
      </w:r>
      <w:r w:rsidR="00CD40EC">
        <w:rPr>
          <w:rFonts w:cs="Arial"/>
          <w:color w:val="000000"/>
          <w:szCs w:val="24"/>
        </w:rPr>
        <w:t>intends to rent O</w:t>
      </w:r>
      <w:r w:rsidR="001769D7">
        <w:rPr>
          <w:rFonts w:cs="Arial"/>
          <w:color w:val="000000"/>
          <w:szCs w:val="24"/>
        </w:rPr>
        <w:t xml:space="preserve">ffice Space </w:t>
      </w:r>
      <w:r w:rsidR="00D10CE5">
        <w:rPr>
          <w:rFonts w:cs="Arial"/>
          <w:color w:val="000000"/>
          <w:szCs w:val="24"/>
        </w:rPr>
        <w:t xml:space="preserve">of </w:t>
      </w:r>
      <w:r w:rsidR="008B7D7E">
        <w:rPr>
          <w:rFonts w:cs="Arial"/>
          <w:b/>
          <w:color w:val="000000"/>
          <w:szCs w:val="24"/>
        </w:rPr>
        <w:t>325</w:t>
      </w:r>
      <w:r w:rsidR="008526A0" w:rsidRPr="008526A0">
        <w:rPr>
          <w:rFonts w:cs="Arial"/>
          <w:b/>
          <w:color w:val="000000"/>
          <w:szCs w:val="24"/>
        </w:rPr>
        <w:t xml:space="preserve"> -</w:t>
      </w:r>
      <w:r w:rsidR="008B7D7E">
        <w:rPr>
          <w:rFonts w:cs="Arial"/>
          <w:b/>
          <w:color w:val="000000"/>
          <w:szCs w:val="24"/>
        </w:rPr>
        <w:t xml:space="preserve"> 375</w:t>
      </w:r>
      <w:r w:rsidR="001769D7">
        <w:rPr>
          <w:b/>
          <w:szCs w:val="24"/>
        </w:rPr>
        <w:t xml:space="preserve"> </w:t>
      </w:r>
      <w:r w:rsidRPr="00C13EAB">
        <w:rPr>
          <w:b/>
          <w:szCs w:val="24"/>
        </w:rPr>
        <w:t>m</w:t>
      </w:r>
      <w:r w:rsidRPr="00C13915">
        <w:rPr>
          <w:b/>
          <w:szCs w:val="24"/>
          <w:vertAlign w:val="superscript"/>
        </w:rPr>
        <w:t>2</w:t>
      </w:r>
      <w:r w:rsidRPr="00EA799E">
        <w:rPr>
          <w:szCs w:val="24"/>
        </w:rPr>
        <w:t xml:space="preserve"> </w:t>
      </w:r>
      <w:r w:rsidR="00FE2DB2">
        <w:rPr>
          <w:szCs w:val="24"/>
        </w:rPr>
        <w:t xml:space="preserve">at </w:t>
      </w:r>
      <w:proofErr w:type="spellStart"/>
      <w:r w:rsidR="00FE2DB2">
        <w:rPr>
          <w:szCs w:val="24"/>
        </w:rPr>
        <w:t>Riviè</w:t>
      </w:r>
      <w:r w:rsidR="00DB55B3">
        <w:rPr>
          <w:szCs w:val="24"/>
        </w:rPr>
        <w:t>re</w:t>
      </w:r>
      <w:proofErr w:type="spellEnd"/>
      <w:r w:rsidR="00DB55B3">
        <w:rPr>
          <w:szCs w:val="24"/>
        </w:rPr>
        <w:t xml:space="preserve"> du </w:t>
      </w:r>
      <w:proofErr w:type="spellStart"/>
      <w:r w:rsidR="00DB55B3">
        <w:rPr>
          <w:szCs w:val="24"/>
        </w:rPr>
        <w:t>Rempart</w:t>
      </w:r>
      <w:proofErr w:type="spellEnd"/>
      <w:r w:rsidR="00DB55B3">
        <w:rPr>
          <w:szCs w:val="24"/>
        </w:rPr>
        <w:t xml:space="preserve"> or</w:t>
      </w:r>
      <w:r w:rsidR="001769D7">
        <w:rPr>
          <w:szCs w:val="24"/>
        </w:rPr>
        <w:t xml:space="preserve"> in the vicinity,</w:t>
      </w:r>
      <w:r w:rsidR="006C49D9">
        <w:rPr>
          <w:szCs w:val="24"/>
        </w:rPr>
        <w:t xml:space="preserve"> </w:t>
      </w:r>
      <w:r>
        <w:rPr>
          <w:szCs w:val="24"/>
        </w:rPr>
        <w:t>equipped with</w:t>
      </w:r>
      <w:r w:rsidRPr="00900D13">
        <w:rPr>
          <w:rFonts w:cs="Arial"/>
          <w:color w:val="000000"/>
          <w:szCs w:val="24"/>
        </w:rPr>
        <w:t xml:space="preserve"> amenities such as water supply, partitions, power points, air-conditioning, tel</w:t>
      </w:r>
      <w:r>
        <w:rPr>
          <w:rFonts w:cs="Arial"/>
          <w:color w:val="000000"/>
          <w:szCs w:val="24"/>
        </w:rPr>
        <w:t>ephone</w:t>
      </w:r>
      <w:r w:rsidRPr="00900D13">
        <w:rPr>
          <w:rFonts w:cs="Arial"/>
          <w:color w:val="000000"/>
          <w:szCs w:val="24"/>
        </w:rPr>
        <w:t xml:space="preserve"> connection</w:t>
      </w:r>
      <w:r>
        <w:rPr>
          <w:rFonts w:cs="Arial"/>
          <w:color w:val="000000"/>
          <w:szCs w:val="24"/>
        </w:rPr>
        <w:t>s, parking facilities</w:t>
      </w:r>
      <w:r w:rsidRPr="00900D13">
        <w:rPr>
          <w:rFonts w:cs="Arial"/>
          <w:color w:val="000000"/>
          <w:szCs w:val="24"/>
        </w:rPr>
        <w:t xml:space="preserve"> and in accordance with </w:t>
      </w:r>
      <w:r>
        <w:rPr>
          <w:rFonts w:cs="Arial"/>
          <w:color w:val="000000"/>
          <w:szCs w:val="24"/>
        </w:rPr>
        <w:t>H</w:t>
      </w:r>
      <w:r w:rsidRPr="00900D13">
        <w:rPr>
          <w:rFonts w:cs="Arial"/>
          <w:color w:val="000000"/>
          <w:szCs w:val="24"/>
        </w:rPr>
        <w:t xml:space="preserve">ealth and </w:t>
      </w:r>
      <w:r>
        <w:rPr>
          <w:rFonts w:cs="Arial"/>
          <w:color w:val="000000"/>
          <w:szCs w:val="24"/>
        </w:rPr>
        <w:t>S</w:t>
      </w:r>
      <w:r w:rsidRPr="00900D13">
        <w:rPr>
          <w:rFonts w:cs="Arial"/>
          <w:color w:val="000000"/>
          <w:szCs w:val="24"/>
        </w:rPr>
        <w:t xml:space="preserve">afety </w:t>
      </w:r>
      <w:r>
        <w:rPr>
          <w:rFonts w:cs="Arial"/>
          <w:color w:val="000000"/>
          <w:szCs w:val="24"/>
        </w:rPr>
        <w:t>R</w:t>
      </w:r>
      <w:r w:rsidRPr="00900D13">
        <w:rPr>
          <w:rFonts w:cs="Arial"/>
          <w:color w:val="000000"/>
          <w:szCs w:val="24"/>
        </w:rPr>
        <w:t>egulations</w:t>
      </w:r>
      <w:r>
        <w:rPr>
          <w:rFonts w:cs="Arial"/>
          <w:color w:val="000000"/>
          <w:szCs w:val="24"/>
        </w:rPr>
        <w:t xml:space="preserve"> to </w:t>
      </w:r>
      <w:r w:rsidR="00AD5BAF">
        <w:rPr>
          <w:rFonts w:cs="Arial"/>
          <w:color w:val="000000"/>
          <w:szCs w:val="24"/>
        </w:rPr>
        <w:t>be used as office space</w:t>
      </w:r>
      <w:r w:rsidR="00DA3138" w:rsidRPr="00DA3138">
        <w:rPr>
          <w:rFonts w:cs="Arial"/>
          <w:color w:val="000000"/>
          <w:szCs w:val="24"/>
        </w:rPr>
        <w:t xml:space="preserve"> for the setting up of a Wellness Centre </w:t>
      </w:r>
      <w:r w:rsidR="00DA3138">
        <w:rPr>
          <w:rFonts w:cs="Arial"/>
          <w:color w:val="000000"/>
          <w:szCs w:val="24"/>
        </w:rPr>
        <w:t xml:space="preserve">for Women in the region of </w:t>
      </w:r>
      <w:proofErr w:type="spellStart"/>
      <w:r w:rsidR="00DA3138">
        <w:rPr>
          <w:rFonts w:cs="Arial"/>
          <w:color w:val="000000"/>
          <w:szCs w:val="24"/>
        </w:rPr>
        <w:t>Riviè</w:t>
      </w:r>
      <w:r w:rsidR="00DA3138" w:rsidRPr="00DA3138">
        <w:rPr>
          <w:rFonts w:cs="Arial"/>
          <w:color w:val="000000"/>
          <w:szCs w:val="24"/>
        </w:rPr>
        <w:t>re</w:t>
      </w:r>
      <w:proofErr w:type="spellEnd"/>
      <w:r w:rsidR="00DA3138" w:rsidRPr="00DA3138">
        <w:rPr>
          <w:rFonts w:cs="Arial"/>
          <w:color w:val="000000"/>
          <w:szCs w:val="24"/>
        </w:rPr>
        <w:t xml:space="preserve"> du </w:t>
      </w:r>
      <w:proofErr w:type="spellStart"/>
      <w:r w:rsidR="00DA3138" w:rsidRPr="00DA3138">
        <w:rPr>
          <w:rFonts w:cs="Arial"/>
          <w:color w:val="000000"/>
          <w:szCs w:val="24"/>
        </w:rPr>
        <w:t>Rempart</w:t>
      </w:r>
      <w:proofErr w:type="spellEnd"/>
      <w:r w:rsidR="00BB185B">
        <w:rPr>
          <w:rFonts w:cs="Arial"/>
          <w:color w:val="000000"/>
          <w:szCs w:val="24"/>
        </w:rPr>
        <w:t>.</w:t>
      </w:r>
    </w:p>
    <w:p w:rsidR="006116C0" w:rsidRDefault="006116C0" w:rsidP="006116C0">
      <w:pPr>
        <w:rPr>
          <w:rFonts w:cs="Arial"/>
          <w:color w:val="000000"/>
          <w:szCs w:val="24"/>
        </w:rPr>
      </w:pPr>
    </w:p>
    <w:p w:rsidR="006116C0" w:rsidRPr="0063485A" w:rsidRDefault="006116C0" w:rsidP="009913C0">
      <w:pPr>
        <w:pStyle w:val="Header"/>
        <w:tabs>
          <w:tab w:val="left" w:pos="1458"/>
          <w:tab w:val="center" w:pos="5256"/>
        </w:tabs>
        <w:spacing w:line="276" w:lineRule="auto"/>
        <w:rPr>
          <w:rFonts w:cs="Arial"/>
          <w:color w:val="000000"/>
          <w:sz w:val="24"/>
          <w:szCs w:val="24"/>
        </w:rPr>
      </w:pPr>
      <w:r w:rsidRPr="00E25246">
        <w:rPr>
          <w:rFonts w:cs="Arial"/>
          <w:color w:val="000000"/>
          <w:sz w:val="24"/>
          <w:szCs w:val="24"/>
        </w:rPr>
        <w:t xml:space="preserve">Any resulting contract shall be subject to the terms and conditions referred to in the bid document. </w:t>
      </w:r>
      <w:r w:rsidRPr="009926AC">
        <w:rPr>
          <w:rFonts w:cs="Arial"/>
          <w:color w:val="000000"/>
          <w:sz w:val="24"/>
          <w:szCs w:val="24"/>
        </w:rPr>
        <w:t xml:space="preserve">Queries, if any, should be addressed to </w:t>
      </w:r>
      <w:r w:rsidR="00C8013A">
        <w:rPr>
          <w:rFonts w:cs="Arial"/>
          <w:b/>
          <w:color w:val="000000"/>
          <w:sz w:val="24"/>
          <w:szCs w:val="24"/>
        </w:rPr>
        <w:t>T</w:t>
      </w:r>
      <w:r w:rsidRPr="00E00899">
        <w:rPr>
          <w:rFonts w:cs="Arial"/>
          <w:b/>
          <w:color w:val="000000"/>
          <w:sz w:val="24"/>
          <w:szCs w:val="24"/>
        </w:rPr>
        <w:t>he Secretary, Departme</w:t>
      </w:r>
      <w:r>
        <w:rPr>
          <w:rFonts w:cs="Arial"/>
          <w:b/>
          <w:color w:val="000000"/>
          <w:sz w:val="24"/>
          <w:szCs w:val="24"/>
        </w:rPr>
        <w:t>ntal Bid Committee</w:t>
      </w:r>
      <w:r w:rsidR="008971F9">
        <w:rPr>
          <w:rFonts w:cs="Arial"/>
          <w:b/>
          <w:color w:val="000000"/>
          <w:sz w:val="24"/>
          <w:szCs w:val="24"/>
        </w:rPr>
        <w:t>, 7</w:t>
      </w:r>
      <w:r w:rsidR="008971F9" w:rsidRPr="008971F9">
        <w:rPr>
          <w:rFonts w:cs="Arial"/>
          <w:b/>
          <w:color w:val="000000"/>
          <w:sz w:val="24"/>
          <w:szCs w:val="24"/>
          <w:vertAlign w:val="superscript"/>
        </w:rPr>
        <w:t>th</w:t>
      </w:r>
      <w:r w:rsidR="008971F9">
        <w:rPr>
          <w:rFonts w:cs="Arial"/>
          <w:b/>
          <w:color w:val="000000"/>
          <w:sz w:val="24"/>
          <w:szCs w:val="24"/>
        </w:rPr>
        <w:t xml:space="preserve"> floor Newton Tower</w:t>
      </w:r>
      <w:r w:rsidR="009913C0">
        <w:rPr>
          <w:rFonts w:cs="Arial"/>
          <w:b/>
          <w:color w:val="000000"/>
          <w:sz w:val="24"/>
          <w:szCs w:val="24"/>
        </w:rPr>
        <w:t>,</w:t>
      </w:r>
      <w:r w:rsidR="008971F9">
        <w:rPr>
          <w:rFonts w:cs="Arial"/>
          <w:b/>
          <w:color w:val="000000"/>
          <w:sz w:val="24"/>
          <w:szCs w:val="24"/>
        </w:rPr>
        <w:t xml:space="preserve"> Port-Louis</w:t>
      </w:r>
      <w:r w:rsidR="00947D24">
        <w:rPr>
          <w:rFonts w:cs="Arial"/>
          <w:b/>
          <w:color w:val="000000"/>
          <w:sz w:val="24"/>
          <w:szCs w:val="24"/>
        </w:rPr>
        <w:t xml:space="preserve"> or genderdbc@govmu.org</w:t>
      </w:r>
      <w:r w:rsidR="00BB185B">
        <w:rPr>
          <w:rFonts w:cs="Arial"/>
          <w:b/>
          <w:color w:val="000000"/>
          <w:sz w:val="24"/>
          <w:szCs w:val="24"/>
        </w:rPr>
        <w:t>.</w:t>
      </w:r>
    </w:p>
    <w:p w:rsidR="006116C0" w:rsidRPr="00EA00FF" w:rsidRDefault="006116C0" w:rsidP="009913C0">
      <w:pPr>
        <w:pStyle w:val="Header"/>
        <w:tabs>
          <w:tab w:val="left" w:pos="1458"/>
          <w:tab w:val="center" w:pos="5256"/>
        </w:tabs>
        <w:spacing w:line="276" w:lineRule="auto"/>
        <w:rPr>
          <w:rFonts w:cs="Arial"/>
          <w:color w:val="000000"/>
          <w:sz w:val="24"/>
          <w:szCs w:val="24"/>
        </w:rPr>
      </w:pPr>
    </w:p>
    <w:p w:rsidR="006116C0" w:rsidRDefault="006116C0" w:rsidP="00BB185B">
      <w:pPr>
        <w:rPr>
          <w:szCs w:val="24"/>
        </w:rPr>
      </w:pPr>
      <w:r w:rsidRPr="00BB185B">
        <w:rPr>
          <w:szCs w:val="24"/>
        </w:rPr>
        <w:t xml:space="preserve">The proposed Office Space should be of reinforced concrete, with easy access to the public, </w:t>
      </w:r>
      <w:r w:rsidR="00F32B01" w:rsidRPr="00BB185B">
        <w:rPr>
          <w:szCs w:val="24"/>
        </w:rPr>
        <w:t xml:space="preserve">easy </w:t>
      </w:r>
      <w:r w:rsidRPr="00BB185B">
        <w:rPr>
          <w:szCs w:val="24"/>
        </w:rPr>
        <w:t>access for vehicles, toilet facilities, parking facilities and essential amenities</w:t>
      </w:r>
      <w:r w:rsidR="00C13915" w:rsidRPr="00BB185B">
        <w:rPr>
          <w:szCs w:val="24"/>
        </w:rPr>
        <w:t xml:space="preserve"> and preferably on the Ground Floor</w:t>
      </w:r>
      <w:r w:rsidRPr="00BB185B">
        <w:rPr>
          <w:szCs w:val="24"/>
        </w:rPr>
        <w:t>.</w:t>
      </w:r>
    </w:p>
    <w:p w:rsidR="00BB185B" w:rsidRPr="00BB185B" w:rsidRDefault="00BB185B" w:rsidP="00BB185B">
      <w:pPr>
        <w:rPr>
          <w:b/>
          <w:szCs w:val="24"/>
        </w:rPr>
      </w:pPr>
    </w:p>
    <w:p w:rsidR="006116C0" w:rsidRPr="00D47AF5" w:rsidRDefault="006116C0" w:rsidP="009913C0">
      <w:pPr>
        <w:pStyle w:val="Default"/>
        <w:spacing w:line="276" w:lineRule="auto"/>
        <w:jc w:val="both"/>
        <w:rPr>
          <w:sz w:val="22"/>
          <w:szCs w:val="22"/>
        </w:rPr>
      </w:pPr>
      <w:r>
        <w:t>The Bidding document</w:t>
      </w:r>
      <w:r w:rsidRPr="00872BAA">
        <w:t xml:space="preserve"> </w:t>
      </w:r>
      <w:r w:rsidRPr="00A51518">
        <w:t>is available at the</w:t>
      </w:r>
      <w:r>
        <w:t xml:space="preserve"> Secretariat of the Departmental Bid Committee</w:t>
      </w:r>
      <w:r w:rsidRPr="00A51518">
        <w:rPr>
          <w:b/>
        </w:rPr>
        <w:t xml:space="preserve"> </w:t>
      </w:r>
      <w:r w:rsidRPr="00A51518">
        <w:t>of the</w:t>
      </w:r>
      <w:r w:rsidR="005C3AF6">
        <w:t xml:space="preserve"> </w:t>
      </w:r>
      <w:r w:rsidR="006A3FD7">
        <w:t xml:space="preserve">                      </w:t>
      </w:r>
      <w:r w:rsidR="005C3AF6">
        <w:t>Ministry,</w:t>
      </w:r>
      <w:r w:rsidRPr="00A51518">
        <w:t xml:space="preserve"> </w:t>
      </w:r>
      <w:r w:rsidR="008971F9" w:rsidRPr="00BB185B">
        <w:rPr>
          <w:b/>
        </w:rPr>
        <w:t>7</w:t>
      </w:r>
      <w:r w:rsidR="005C3AF6" w:rsidRPr="00E00899">
        <w:rPr>
          <w:b/>
        </w:rPr>
        <w:t>th</w:t>
      </w:r>
      <w:r w:rsidR="005C3AF6" w:rsidRPr="00D47AF5">
        <w:rPr>
          <w:b/>
          <w:sz w:val="22"/>
          <w:szCs w:val="22"/>
        </w:rPr>
        <w:t xml:space="preserve"> Floor, </w:t>
      </w:r>
      <w:r w:rsidR="005C3AF6">
        <w:rPr>
          <w:b/>
          <w:sz w:val="22"/>
          <w:szCs w:val="22"/>
        </w:rPr>
        <w:t>Newton Tower</w:t>
      </w:r>
      <w:r w:rsidR="005C3AF6" w:rsidRPr="00D47AF5">
        <w:rPr>
          <w:b/>
          <w:sz w:val="22"/>
          <w:szCs w:val="22"/>
        </w:rPr>
        <w:t xml:space="preserve">, </w:t>
      </w:r>
      <w:r w:rsidR="005C3AF6">
        <w:rPr>
          <w:b/>
          <w:sz w:val="22"/>
          <w:szCs w:val="22"/>
        </w:rPr>
        <w:t>Sir William Newton Street</w:t>
      </w:r>
      <w:r w:rsidR="005C3AF6" w:rsidRPr="00D47AF5">
        <w:rPr>
          <w:b/>
          <w:sz w:val="22"/>
          <w:szCs w:val="22"/>
        </w:rPr>
        <w:t>, Port Louis</w:t>
      </w:r>
      <w:r w:rsidR="005C3AF6">
        <w:rPr>
          <w:b/>
          <w:sz w:val="22"/>
          <w:szCs w:val="22"/>
        </w:rPr>
        <w:t xml:space="preserve"> or can be downloaded, free of </w:t>
      </w:r>
      <w:r w:rsidR="006A3FD7">
        <w:rPr>
          <w:b/>
          <w:sz w:val="22"/>
          <w:szCs w:val="22"/>
        </w:rPr>
        <w:t xml:space="preserve">      </w:t>
      </w:r>
      <w:r w:rsidR="005C3AF6">
        <w:rPr>
          <w:b/>
          <w:sz w:val="22"/>
          <w:szCs w:val="22"/>
        </w:rPr>
        <w:t xml:space="preserve">charge, </w:t>
      </w:r>
      <w:r w:rsidR="00AF3BA2">
        <w:rPr>
          <w:b/>
          <w:sz w:val="22"/>
          <w:szCs w:val="22"/>
        </w:rPr>
        <w:t>from the website of the P</w:t>
      </w:r>
      <w:r w:rsidR="00A228D2">
        <w:rPr>
          <w:b/>
          <w:sz w:val="22"/>
          <w:szCs w:val="22"/>
        </w:rPr>
        <w:t>ublic Procurement Porta</w:t>
      </w:r>
      <w:r w:rsidR="00BB185B">
        <w:rPr>
          <w:b/>
          <w:sz w:val="22"/>
          <w:szCs w:val="22"/>
        </w:rPr>
        <w:t xml:space="preserve">l (publicprocurement.govmu.org) or the website of the Ministry (gender.govmu.org). </w:t>
      </w:r>
    </w:p>
    <w:p w:rsidR="006116C0" w:rsidRPr="002947EB" w:rsidRDefault="006116C0" w:rsidP="009913C0">
      <w:pPr>
        <w:spacing w:line="276" w:lineRule="auto"/>
        <w:ind w:left="360" w:hanging="360"/>
        <w:rPr>
          <w:sz w:val="16"/>
          <w:szCs w:val="16"/>
        </w:rPr>
      </w:pPr>
    </w:p>
    <w:p w:rsidR="00125D71" w:rsidRDefault="00125D71" w:rsidP="009913C0">
      <w:pPr>
        <w:spacing w:line="276" w:lineRule="auto"/>
      </w:pPr>
      <w:r w:rsidRPr="00125D71">
        <w:rPr>
          <w:szCs w:val="24"/>
        </w:rPr>
        <w:t>The</w:t>
      </w:r>
      <w:r w:rsidR="006116C0" w:rsidRPr="00125D71">
        <w:rPr>
          <w:szCs w:val="24"/>
        </w:rPr>
        <w:t xml:space="preserve"> duly completed quotation form should be sealed in a single envelope, clearly marked with the </w:t>
      </w:r>
      <w:r>
        <w:rPr>
          <w:szCs w:val="24"/>
        </w:rPr>
        <w:t xml:space="preserve">   </w:t>
      </w:r>
      <w:r w:rsidR="006116C0" w:rsidRPr="00125D71">
        <w:rPr>
          <w:szCs w:val="24"/>
        </w:rPr>
        <w:t>Procurement Reference Number and the Bidder’s name at the back of the envelope and addressed to: The Permanent Secretary, Ministry of Gen</w:t>
      </w:r>
      <w:r w:rsidR="004A3016">
        <w:rPr>
          <w:szCs w:val="24"/>
        </w:rPr>
        <w:t xml:space="preserve">der Equality </w:t>
      </w:r>
      <w:r w:rsidR="006116C0" w:rsidRPr="00125D71">
        <w:rPr>
          <w:szCs w:val="24"/>
        </w:rPr>
        <w:t>and Family Welfare.</w:t>
      </w:r>
      <w:r w:rsidR="006116C0" w:rsidRPr="00125D71">
        <w:rPr>
          <w:i/>
          <w:szCs w:val="24"/>
        </w:rPr>
        <w:t xml:space="preserve"> </w:t>
      </w:r>
      <w:r w:rsidR="006116C0" w:rsidRPr="00125D71">
        <w:rPr>
          <w:szCs w:val="24"/>
        </w:rPr>
        <w:t xml:space="preserve">The sealed envelope should be deposited in the Tender Box located at </w:t>
      </w:r>
      <w:r w:rsidR="006116C0" w:rsidRPr="00125D71">
        <w:rPr>
          <w:b/>
          <w:szCs w:val="24"/>
        </w:rPr>
        <w:t>7th</w:t>
      </w:r>
      <w:r w:rsidR="006116C0" w:rsidRPr="00125D71">
        <w:rPr>
          <w:b/>
          <w:sz w:val="22"/>
          <w:szCs w:val="22"/>
        </w:rPr>
        <w:t xml:space="preserve"> Floor, Newton Tower, Sir William Newton Street, Port Louis, </w:t>
      </w:r>
      <w:r w:rsidR="006116C0" w:rsidRPr="0005308F">
        <w:rPr>
          <w:b/>
          <w:sz w:val="22"/>
          <w:szCs w:val="22"/>
          <w:u w:val="single"/>
        </w:rPr>
        <w:t>not later than</w:t>
      </w:r>
      <w:r w:rsidR="00890B96">
        <w:rPr>
          <w:b/>
          <w:sz w:val="22"/>
          <w:szCs w:val="22"/>
          <w:u w:val="single"/>
        </w:rPr>
        <w:t xml:space="preserve"> </w:t>
      </w:r>
      <w:r w:rsidR="00AF3BA2">
        <w:rPr>
          <w:b/>
          <w:sz w:val="22"/>
          <w:szCs w:val="22"/>
          <w:u w:val="single"/>
        </w:rPr>
        <w:t>13 May</w:t>
      </w:r>
      <w:r w:rsidR="008B7D7E">
        <w:rPr>
          <w:b/>
          <w:sz w:val="22"/>
          <w:szCs w:val="22"/>
          <w:u w:val="single"/>
        </w:rPr>
        <w:t xml:space="preserve"> 2024</w:t>
      </w:r>
      <w:r w:rsidR="0005308F" w:rsidRPr="0005308F">
        <w:rPr>
          <w:b/>
          <w:color w:val="000000" w:themeColor="text1"/>
          <w:u w:val="single"/>
        </w:rPr>
        <w:t xml:space="preserve"> at</w:t>
      </w:r>
      <w:r w:rsidR="008B7D7E">
        <w:rPr>
          <w:b/>
          <w:color w:val="000000" w:themeColor="text1"/>
          <w:u w:val="single"/>
        </w:rPr>
        <w:t xml:space="preserve"> 14 </w:t>
      </w:r>
      <w:proofErr w:type="gramStart"/>
      <w:r w:rsidR="008B7D7E">
        <w:rPr>
          <w:b/>
          <w:color w:val="000000" w:themeColor="text1"/>
          <w:u w:val="single"/>
        </w:rPr>
        <w:t>00</w:t>
      </w:r>
      <w:r w:rsidR="0005308F" w:rsidRPr="0005308F">
        <w:rPr>
          <w:b/>
          <w:color w:val="000000" w:themeColor="text1"/>
          <w:u w:val="single"/>
        </w:rPr>
        <w:t xml:space="preserve">  hrs</w:t>
      </w:r>
      <w:r>
        <w:t>.</w:t>
      </w:r>
      <w:proofErr w:type="gramEnd"/>
      <w:r>
        <w:t xml:space="preserve"> </w:t>
      </w:r>
    </w:p>
    <w:p w:rsidR="009913C0" w:rsidRDefault="009913C0" w:rsidP="009913C0">
      <w:pPr>
        <w:spacing w:line="276" w:lineRule="auto"/>
      </w:pPr>
    </w:p>
    <w:p w:rsidR="006116C0" w:rsidRPr="00125D71" w:rsidRDefault="006116C0" w:rsidP="009913C0">
      <w:pPr>
        <w:spacing w:line="276" w:lineRule="auto"/>
        <w:rPr>
          <w:szCs w:val="24"/>
        </w:rPr>
      </w:pPr>
      <w:r w:rsidRPr="00125D71">
        <w:rPr>
          <w:szCs w:val="24"/>
        </w:rPr>
        <w:t>Late quotations will be rejected and shall be returned unopened to the bidder concerned.</w:t>
      </w:r>
    </w:p>
    <w:p w:rsidR="006116C0" w:rsidRPr="00E24AA0" w:rsidRDefault="006116C0" w:rsidP="006116C0">
      <w:pPr>
        <w:ind w:firstLine="720"/>
        <w:rPr>
          <w:sz w:val="16"/>
          <w:szCs w:val="16"/>
        </w:rPr>
      </w:pPr>
    </w:p>
    <w:p w:rsidR="006116C0" w:rsidRPr="00A757D0" w:rsidRDefault="006116C0" w:rsidP="009913C0">
      <w:pPr>
        <w:spacing w:line="276" w:lineRule="auto"/>
        <w:ind w:left="360" w:hanging="360"/>
        <w:rPr>
          <w:szCs w:val="24"/>
        </w:rPr>
      </w:pPr>
      <w:r w:rsidRPr="00A757D0">
        <w:rPr>
          <w:szCs w:val="24"/>
        </w:rPr>
        <w:t xml:space="preserve">The Ministry of </w:t>
      </w:r>
      <w:r>
        <w:rPr>
          <w:szCs w:val="24"/>
        </w:rPr>
        <w:t>Gen</w:t>
      </w:r>
      <w:r w:rsidR="00B734D5">
        <w:rPr>
          <w:szCs w:val="24"/>
        </w:rPr>
        <w:t xml:space="preserve">der Equality </w:t>
      </w:r>
      <w:r>
        <w:rPr>
          <w:szCs w:val="24"/>
        </w:rPr>
        <w:t xml:space="preserve">and Family Welfare </w:t>
      </w:r>
      <w:r w:rsidRPr="00A757D0">
        <w:rPr>
          <w:szCs w:val="24"/>
        </w:rPr>
        <w:t xml:space="preserve">reserves the right </w:t>
      </w:r>
      <w:proofErr w:type="gramStart"/>
      <w:r w:rsidRPr="00A757D0">
        <w:rPr>
          <w:szCs w:val="24"/>
        </w:rPr>
        <w:t>to:-</w:t>
      </w:r>
      <w:proofErr w:type="gramEnd"/>
    </w:p>
    <w:p w:rsidR="006116C0" w:rsidRDefault="006116C0" w:rsidP="00BB185B">
      <w:pPr>
        <w:pStyle w:val="ListParagraph"/>
        <w:numPr>
          <w:ilvl w:val="0"/>
          <w:numId w:val="2"/>
        </w:numPr>
        <w:spacing w:after="0"/>
        <w:ind w:left="720" w:hanging="450"/>
        <w:rPr>
          <w:rFonts w:ascii="Times New Roman" w:hAnsi="Times New Roman"/>
          <w:sz w:val="24"/>
          <w:szCs w:val="24"/>
        </w:rPr>
      </w:pPr>
      <w:r w:rsidRPr="008E508F">
        <w:rPr>
          <w:rFonts w:ascii="Times New Roman" w:hAnsi="Times New Roman"/>
          <w:sz w:val="24"/>
          <w:szCs w:val="24"/>
        </w:rPr>
        <w:t>accept or reject any bid; and</w:t>
      </w:r>
      <w:r>
        <w:rPr>
          <w:rFonts w:ascii="Times New Roman" w:hAnsi="Times New Roman"/>
          <w:sz w:val="24"/>
          <w:szCs w:val="24"/>
        </w:rPr>
        <w:t xml:space="preserve"> </w:t>
      </w:r>
    </w:p>
    <w:p w:rsidR="006116C0" w:rsidRDefault="006116C0" w:rsidP="009913C0">
      <w:pPr>
        <w:tabs>
          <w:tab w:val="left" w:pos="540"/>
        </w:tabs>
        <w:spacing w:line="276" w:lineRule="auto"/>
        <w:rPr>
          <w:szCs w:val="24"/>
        </w:rPr>
      </w:pPr>
      <w:r>
        <w:rPr>
          <w:szCs w:val="24"/>
        </w:rPr>
        <w:t xml:space="preserve">     (b) </w:t>
      </w:r>
      <w:r w:rsidRPr="00934605">
        <w:rPr>
          <w:szCs w:val="24"/>
        </w:rPr>
        <w:t xml:space="preserve">annul the bidding process and reject all bids at any time prior to contract award, without incurring </w:t>
      </w:r>
      <w:r w:rsidR="00BB185B">
        <w:rPr>
          <w:szCs w:val="24"/>
        </w:rPr>
        <w:t xml:space="preserve">  </w:t>
      </w:r>
      <w:r w:rsidRPr="00934605">
        <w:rPr>
          <w:szCs w:val="24"/>
        </w:rPr>
        <w:t>any liability towards the bidder.</w:t>
      </w:r>
    </w:p>
    <w:p w:rsidR="006116C0" w:rsidRPr="00934605" w:rsidRDefault="006116C0" w:rsidP="006116C0"/>
    <w:p w:rsidR="006116C0" w:rsidRPr="00EA00FF" w:rsidRDefault="006116C0" w:rsidP="006116C0">
      <w:pPr>
        <w:tabs>
          <w:tab w:val="left" w:pos="3870"/>
        </w:tabs>
        <w:rPr>
          <w:b/>
          <w:sz w:val="22"/>
          <w:szCs w:val="22"/>
        </w:rPr>
      </w:pPr>
      <w:r w:rsidRPr="00EA00FF">
        <w:rPr>
          <w:b/>
          <w:sz w:val="22"/>
          <w:szCs w:val="22"/>
        </w:rPr>
        <w:t xml:space="preserve">Ministry of </w:t>
      </w:r>
      <w:r>
        <w:rPr>
          <w:b/>
          <w:sz w:val="22"/>
          <w:szCs w:val="22"/>
        </w:rPr>
        <w:t>Ge</w:t>
      </w:r>
      <w:r w:rsidR="00B734D5">
        <w:rPr>
          <w:b/>
          <w:sz w:val="22"/>
          <w:szCs w:val="22"/>
        </w:rPr>
        <w:t>nder Equality</w:t>
      </w:r>
      <w:r>
        <w:rPr>
          <w:b/>
          <w:sz w:val="22"/>
          <w:szCs w:val="22"/>
        </w:rPr>
        <w:t xml:space="preserve"> and Family Welfare</w:t>
      </w:r>
    </w:p>
    <w:p w:rsidR="006116C0" w:rsidRPr="00EA00FF" w:rsidRDefault="006116C0" w:rsidP="006116C0">
      <w:pPr>
        <w:tabs>
          <w:tab w:val="left" w:pos="3870"/>
          <w:tab w:val="left" w:pos="5940"/>
        </w:tabs>
        <w:rPr>
          <w:b/>
          <w:sz w:val="22"/>
          <w:szCs w:val="22"/>
          <w:lang w:val="en-GB"/>
        </w:rPr>
      </w:pPr>
      <w:r>
        <w:rPr>
          <w:b/>
          <w:sz w:val="22"/>
          <w:szCs w:val="22"/>
          <w:lang w:val="en-GB"/>
        </w:rPr>
        <w:t>7</w:t>
      </w:r>
      <w:r w:rsidRPr="00EA00FF">
        <w:rPr>
          <w:b/>
          <w:sz w:val="22"/>
          <w:szCs w:val="22"/>
          <w:vertAlign w:val="superscript"/>
          <w:lang w:val="en-GB"/>
        </w:rPr>
        <w:t>th</w:t>
      </w:r>
      <w:r w:rsidRPr="00EA00FF">
        <w:rPr>
          <w:b/>
          <w:sz w:val="22"/>
          <w:szCs w:val="22"/>
          <w:lang w:val="en-GB"/>
        </w:rPr>
        <w:t xml:space="preserve"> Floor, </w:t>
      </w:r>
      <w:r>
        <w:rPr>
          <w:b/>
          <w:sz w:val="22"/>
          <w:szCs w:val="22"/>
          <w:lang w:val="en-GB"/>
        </w:rPr>
        <w:t>Sir William Newton Street</w:t>
      </w:r>
    </w:p>
    <w:p w:rsidR="006116C0" w:rsidRPr="00EA00FF" w:rsidRDefault="006116C0" w:rsidP="006116C0">
      <w:pPr>
        <w:tabs>
          <w:tab w:val="left" w:pos="3870"/>
          <w:tab w:val="left" w:pos="5940"/>
        </w:tabs>
        <w:rPr>
          <w:b/>
          <w:sz w:val="22"/>
          <w:szCs w:val="22"/>
          <w:lang w:val="en-GB"/>
        </w:rPr>
      </w:pPr>
      <w:r w:rsidRPr="00EA00FF">
        <w:rPr>
          <w:b/>
          <w:sz w:val="22"/>
          <w:szCs w:val="22"/>
          <w:lang w:val="en-GB"/>
        </w:rPr>
        <w:t>Port-Louis</w:t>
      </w:r>
    </w:p>
    <w:p w:rsidR="006116C0" w:rsidRDefault="006116C0" w:rsidP="006116C0">
      <w:pPr>
        <w:tabs>
          <w:tab w:val="left" w:pos="3870"/>
          <w:tab w:val="left" w:pos="5940"/>
        </w:tabs>
        <w:rPr>
          <w:b/>
          <w:sz w:val="22"/>
          <w:szCs w:val="22"/>
          <w:lang w:val="en-GB"/>
        </w:rPr>
      </w:pPr>
      <w:r w:rsidRPr="00EA00FF">
        <w:rPr>
          <w:b/>
          <w:sz w:val="22"/>
          <w:szCs w:val="22"/>
          <w:lang w:val="en-GB"/>
        </w:rPr>
        <w:t xml:space="preserve">Tel. </w:t>
      </w:r>
      <w:r>
        <w:rPr>
          <w:b/>
          <w:sz w:val="22"/>
          <w:szCs w:val="22"/>
          <w:lang w:val="en-GB"/>
        </w:rPr>
        <w:t>405 33</w:t>
      </w:r>
      <w:r w:rsidR="00890B96">
        <w:rPr>
          <w:b/>
          <w:sz w:val="22"/>
          <w:szCs w:val="22"/>
          <w:lang w:val="en-GB"/>
        </w:rPr>
        <w:t>00</w:t>
      </w:r>
    </w:p>
    <w:p w:rsidR="006116C0" w:rsidRDefault="006116C0" w:rsidP="006116C0">
      <w:pPr>
        <w:tabs>
          <w:tab w:val="left" w:pos="3870"/>
          <w:tab w:val="left" w:pos="5940"/>
        </w:tabs>
        <w:rPr>
          <w:b/>
          <w:sz w:val="22"/>
          <w:szCs w:val="22"/>
          <w:lang w:val="en-GB"/>
        </w:rPr>
      </w:pPr>
    </w:p>
    <w:p w:rsidR="006116C0" w:rsidRDefault="006116C0" w:rsidP="006116C0">
      <w:pPr>
        <w:tabs>
          <w:tab w:val="left" w:pos="3870"/>
          <w:tab w:val="left" w:pos="5940"/>
        </w:tabs>
        <w:rPr>
          <w:b/>
          <w:sz w:val="22"/>
          <w:szCs w:val="22"/>
          <w:lang w:val="en-GB"/>
        </w:rPr>
      </w:pPr>
    </w:p>
    <w:p w:rsidR="006116C0" w:rsidRDefault="006116C0" w:rsidP="006116C0">
      <w:pPr>
        <w:tabs>
          <w:tab w:val="left" w:pos="3870"/>
          <w:tab w:val="left" w:pos="5940"/>
        </w:tabs>
        <w:rPr>
          <w:b/>
          <w:sz w:val="28"/>
          <w:szCs w:val="28"/>
        </w:rPr>
      </w:pPr>
      <w:r w:rsidRPr="00337C4D">
        <w:rPr>
          <w:b/>
          <w:sz w:val="28"/>
          <w:szCs w:val="28"/>
        </w:rPr>
        <w:t>General Terms and Conditions Applicable to the Bidding process</w:t>
      </w:r>
    </w:p>
    <w:p w:rsidR="006116C0" w:rsidRPr="00337C4D" w:rsidRDefault="006116C0" w:rsidP="006116C0">
      <w:pPr>
        <w:jc w:val="center"/>
        <w:rPr>
          <w:b/>
          <w:sz w:val="28"/>
          <w:szCs w:val="28"/>
        </w:rPr>
      </w:pPr>
    </w:p>
    <w:p w:rsidR="006116C0" w:rsidRDefault="006116C0" w:rsidP="006116C0">
      <w:pPr>
        <w:pStyle w:val="ListParagraph"/>
        <w:numPr>
          <w:ilvl w:val="0"/>
          <w:numId w:val="3"/>
        </w:numPr>
        <w:spacing w:after="0"/>
        <w:ind w:left="720"/>
        <w:rPr>
          <w:rFonts w:ascii="Times New Roman" w:hAnsi="Times New Roman"/>
          <w:b/>
          <w:sz w:val="24"/>
          <w:szCs w:val="24"/>
        </w:rPr>
      </w:pPr>
      <w:r w:rsidRPr="00337C4D">
        <w:rPr>
          <w:rFonts w:ascii="Times New Roman" w:hAnsi="Times New Roman"/>
          <w:b/>
          <w:sz w:val="24"/>
          <w:szCs w:val="24"/>
        </w:rPr>
        <w:t>Rights of Public Body</w:t>
      </w:r>
    </w:p>
    <w:p w:rsidR="006116C0" w:rsidRPr="00D45280" w:rsidRDefault="006116C0" w:rsidP="006116C0">
      <w:pPr>
        <w:pStyle w:val="ListParagraph"/>
        <w:spacing w:after="0"/>
        <w:ind w:left="810"/>
        <w:rPr>
          <w:rFonts w:ascii="Times New Roman" w:hAnsi="Times New Roman"/>
          <w:b/>
          <w:sz w:val="16"/>
          <w:szCs w:val="16"/>
        </w:rPr>
      </w:pPr>
    </w:p>
    <w:p w:rsidR="006116C0" w:rsidRDefault="006116C0" w:rsidP="006116C0">
      <w:pPr>
        <w:pStyle w:val="ListParagraph"/>
        <w:spacing w:after="0"/>
        <w:jc w:val="both"/>
        <w:rPr>
          <w:rFonts w:ascii="Times New Roman" w:hAnsi="Times New Roman"/>
          <w:sz w:val="24"/>
          <w:szCs w:val="24"/>
        </w:rPr>
      </w:pPr>
      <w:r w:rsidRPr="00337C4D">
        <w:rPr>
          <w:rFonts w:ascii="Times New Roman" w:hAnsi="Times New Roman"/>
          <w:sz w:val="24"/>
          <w:szCs w:val="24"/>
        </w:rPr>
        <w:t xml:space="preserve">The </w:t>
      </w:r>
      <w:r w:rsidRPr="00106FF8">
        <w:rPr>
          <w:rFonts w:ascii="Times New Roman" w:hAnsi="Times New Roman"/>
          <w:b/>
          <w:sz w:val="24"/>
          <w:szCs w:val="24"/>
        </w:rPr>
        <w:t>Ministry of G</w:t>
      </w:r>
      <w:r w:rsidR="00B734D5">
        <w:rPr>
          <w:rFonts w:ascii="Times New Roman" w:hAnsi="Times New Roman"/>
          <w:b/>
          <w:sz w:val="24"/>
          <w:szCs w:val="24"/>
        </w:rPr>
        <w:t>ender Equality</w:t>
      </w:r>
      <w:r w:rsidRPr="00106FF8">
        <w:rPr>
          <w:rFonts w:ascii="Times New Roman" w:hAnsi="Times New Roman"/>
          <w:b/>
          <w:sz w:val="24"/>
          <w:szCs w:val="24"/>
        </w:rPr>
        <w:t xml:space="preserve"> and Family Welfare</w:t>
      </w:r>
      <w:r w:rsidRPr="00337C4D">
        <w:rPr>
          <w:rFonts w:ascii="Times New Roman" w:hAnsi="Times New Roman"/>
          <w:i/>
          <w:sz w:val="24"/>
          <w:szCs w:val="24"/>
        </w:rPr>
        <w:t xml:space="preserve"> </w:t>
      </w:r>
      <w:r w:rsidRPr="00337C4D">
        <w:rPr>
          <w:rFonts w:ascii="Times New Roman" w:hAnsi="Times New Roman"/>
          <w:sz w:val="24"/>
          <w:szCs w:val="24"/>
        </w:rPr>
        <w:t>shall have the rights to (a) request clarifications at time of evaluating quotations</w:t>
      </w:r>
      <w:r>
        <w:rPr>
          <w:rFonts w:ascii="Times New Roman" w:hAnsi="Times New Roman"/>
          <w:sz w:val="24"/>
          <w:szCs w:val="24"/>
        </w:rPr>
        <w:t>;</w:t>
      </w:r>
      <w:r w:rsidRPr="00337C4D">
        <w:rPr>
          <w:rFonts w:ascii="Times New Roman" w:hAnsi="Times New Roman"/>
          <w:sz w:val="24"/>
          <w:szCs w:val="24"/>
        </w:rPr>
        <w:t xml:space="preserve"> and (b) reject any quotation.  The </w:t>
      </w:r>
      <w:r>
        <w:rPr>
          <w:rFonts w:ascii="Times New Roman" w:hAnsi="Times New Roman"/>
          <w:sz w:val="24"/>
          <w:szCs w:val="24"/>
        </w:rPr>
        <w:t xml:space="preserve">Ministry </w:t>
      </w:r>
      <w:r w:rsidRPr="00337C4D">
        <w:rPr>
          <w:rFonts w:ascii="Times New Roman" w:hAnsi="Times New Roman"/>
          <w:sz w:val="24"/>
          <w:szCs w:val="24"/>
        </w:rPr>
        <w:t>shall not be bound to accept the lowest or any quotation.</w:t>
      </w:r>
    </w:p>
    <w:p w:rsidR="006116C0" w:rsidRPr="00D45280" w:rsidRDefault="006116C0" w:rsidP="006116C0">
      <w:pPr>
        <w:pStyle w:val="ListParagraph"/>
        <w:spacing w:after="0"/>
        <w:jc w:val="both"/>
        <w:rPr>
          <w:rFonts w:ascii="Times New Roman" w:hAnsi="Times New Roman"/>
          <w:sz w:val="16"/>
          <w:szCs w:val="16"/>
        </w:rPr>
      </w:pPr>
    </w:p>
    <w:p w:rsidR="006116C0" w:rsidRDefault="006116C0" w:rsidP="006116C0">
      <w:pPr>
        <w:pStyle w:val="ListParagraph"/>
        <w:numPr>
          <w:ilvl w:val="0"/>
          <w:numId w:val="3"/>
        </w:numPr>
        <w:spacing w:after="0"/>
        <w:jc w:val="both"/>
        <w:rPr>
          <w:rFonts w:ascii="Times New Roman" w:hAnsi="Times New Roman"/>
          <w:b/>
          <w:sz w:val="24"/>
          <w:szCs w:val="24"/>
        </w:rPr>
      </w:pPr>
      <w:r w:rsidRPr="00337C4D">
        <w:rPr>
          <w:rFonts w:ascii="Times New Roman" w:hAnsi="Times New Roman"/>
          <w:b/>
          <w:sz w:val="24"/>
          <w:szCs w:val="24"/>
        </w:rPr>
        <w:t>Prices</w:t>
      </w:r>
    </w:p>
    <w:p w:rsidR="006116C0" w:rsidRPr="00D45280" w:rsidRDefault="006116C0" w:rsidP="006116C0">
      <w:pPr>
        <w:pStyle w:val="ListParagraph"/>
        <w:spacing w:after="0"/>
        <w:ind w:left="810"/>
        <w:jc w:val="both"/>
        <w:rPr>
          <w:rFonts w:ascii="Times New Roman" w:hAnsi="Times New Roman"/>
          <w:b/>
          <w:sz w:val="16"/>
          <w:szCs w:val="16"/>
        </w:rPr>
      </w:pPr>
    </w:p>
    <w:p w:rsidR="006116C0" w:rsidRDefault="006116C0" w:rsidP="006116C0">
      <w:pPr>
        <w:pStyle w:val="ListParagraph"/>
        <w:spacing w:after="0"/>
        <w:jc w:val="both"/>
        <w:rPr>
          <w:rFonts w:ascii="Times New Roman" w:hAnsi="Times New Roman"/>
          <w:sz w:val="24"/>
          <w:szCs w:val="24"/>
        </w:rPr>
      </w:pPr>
      <w:r w:rsidRPr="00337C4D">
        <w:rPr>
          <w:rFonts w:ascii="Times New Roman" w:hAnsi="Times New Roman"/>
          <w:sz w:val="24"/>
          <w:szCs w:val="24"/>
        </w:rPr>
        <w:t>The monthly rental fee quoted shall be</w:t>
      </w:r>
      <w:r>
        <w:rPr>
          <w:rFonts w:ascii="Times New Roman" w:hAnsi="Times New Roman"/>
          <w:sz w:val="24"/>
          <w:szCs w:val="24"/>
        </w:rPr>
        <w:t xml:space="preserve"> </w:t>
      </w:r>
      <w:r w:rsidRPr="00F4704A">
        <w:rPr>
          <w:rFonts w:ascii="Times New Roman" w:hAnsi="Times New Roman"/>
          <w:b/>
          <w:sz w:val="24"/>
          <w:szCs w:val="24"/>
        </w:rPr>
        <w:t>subject to the concurrence of the Valuation Department</w:t>
      </w:r>
      <w:r>
        <w:rPr>
          <w:rFonts w:ascii="Times New Roman" w:hAnsi="Times New Roman"/>
          <w:sz w:val="24"/>
          <w:szCs w:val="24"/>
        </w:rPr>
        <w:t xml:space="preserve"> and shall be </w:t>
      </w:r>
      <w:r w:rsidRPr="00337C4D">
        <w:rPr>
          <w:rFonts w:ascii="Times New Roman" w:hAnsi="Times New Roman"/>
          <w:sz w:val="24"/>
          <w:szCs w:val="24"/>
        </w:rPr>
        <w:t>firm throughout the contract period and inclusive of VAT and any other prevailing taxes and charges payable by the building owner.</w:t>
      </w:r>
    </w:p>
    <w:p w:rsidR="006116C0" w:rsidRPr="00D45280" w:rsidRDefault="006116C0" w:rsidP="006116C0">
      <w:pPr>
        <w:pStyle w:val="ListParagraph"/>
        <w:spacing w:after="0"/>
        <w:jc w:val="both"/>
        <w:rPr>
          <w:rFonts w:ascii="Times New Roman" w:hAnsi="Times New Roman"/>
          <w:sz w:val="16"/>
          <w:szCs w:val="16"/>
        </w:rPr>
      </w:pPr>
    </w:p>
    <w:p w:rsidR="006116C0" w:rsidRDefault="006116C0" w:rsidP="006116C0">
      <w:pPr>
        <w:pStyle w:val="ListParagraph"/>
        <w:numPr>
          <w:ilvl w:val="0"/>
          <w:numId w:val="3"/>
        </w:numPr>
        <w:spacing w:after="0"/>
        <w:rPr>
          <w:rFonts w:ascii="Times New Roman" w:hAnsi="Times New Roman"/>
          <w:b/>
          <w:sz w:val="24"/>
          <w:szCs w:val="24"/>
        </w:rPr>
      </w:pPr>
      <w:r w:rsidRPr="00337C4D">
        <w:rPr>
          <w:rFonts w:ascii="Times New Roman" w:hAnsi="Times New Roman"/>
          <w:b/>
          <w:sz w:val="24"/>
          <w:szCs w:val="24"/>
        </w:rPr>
        <w:t>The Contract</w:t>
      </w:r>
    </w:p>
    <w:p w:rsidR="006116C0" w:rsidRPr="00D45280" w:rsidRDefault="006116C0" w:rsidP="006116C0">
      <w:pPr>
        <w:pStyle w:val="ListParagraph"/>
        <w:spacing w:after="0"/>
        <w:ind w:left="810"/>
        <w:rPr>
          <w:rFonts w:ascii="Times New Roman" w:hAnsi="Times New Roman"/>
          <w:b/>
          <w:sz w:val="16"/>
          <w:szCs w:val="16"/>
        </w:rPr>
      </w:pPr>
    </w:p>
    <w:p w:rsidR="006116C0" w:rsidRDefault="006116C0" w:rsidP="00DB55B3">
      <w:pPr>
        <w:tabs>
          <w:tab w:val="left" w:pos="540"/>
        </w:tabs>
        <w:ind w:right="-72"/>
        <w:rPr>
          <w:szCs w:val="24"/>
        </w:rPr>
      </w:pPr>
      <w:r>
        <w:rPr>
          <w:szCs w:val="24"/>
        </w:rPr>
        <w:t xml:space="preserve">           </w:t>
      </w:r>
      <w:r w:rsidRPr="00337C4D">
        <w:rPr>
          <w:szCs w:val="24"/>
        </w:rPr>
        <w:t>The letter of Acceptance together with this Quotation form shall constitute the contract between</w:t>
      </w:r>
    </w:p>
    <w:p w:rsidR="006116C0" w:rsidRDefault="006116C0" w:rsidP="00DB55B3">
      <w:pPr>
        <w:tabs>
          <w:tab w:val="left" w:pos="540"/>
        </w:tabs>
        <w:ind w:right="-72"/>
        <w:rPr>
          <w:szCs w:val="24"/>
        </w:rPr>
      </w:pPr>
      <w:r w:rsidRPr="00337C4D">
        <w:rPr>
          <w:szCs w:val="24"/>
        </w:rPr>
        <w:t xml:space="preserve"> </w:t>
      </w:r>
      <w:r>
        <w:rPr>
          <w:szCs w:val="24"/>
        </w:rPr>
        <w:t xml:space="preserve">           </w:t>
      </w:r>
      <w:r w:rsidRPr="00337C4D">
        <w:rPr>
          <w:szCs w:val="24"/>
        </w:rPr>
        <w:t xml:space="preserve">the </w:t>
      </w:r>
      <w:r>
        <w:rPr>
          <w:szCs w:val="24"/>
        </w:rPr>
        <w:t xml:space="preserve">Ministry </w:t>
      </w:r>
      <w:r w:rsidRPr="00337C4D">
        <w:rPr>
          <w:szCs w:val="24"/>
        </w:rPr>
        <w:t>and the Lessor.</w:t>
      </w:r>
      <w:r>
        <w:rPr>
          <w:szCs w:val="24"/>
        </w:rPr>
        <w:t xml:space="preserve"> The successful bidder will have to enter into a </w:t>
      </w:r>
      <w:r w:rsidRPr="00EA799E">
        <w:rPr>
          <w:szCs w:val="24"/>
        </w:rPr>
        <w:t>lease agreement</w:t>
      </w:r>
      <w:r>
        <w:rPr>
          <w:szCs w:val="24"/>
        </w:rPr>
        <w:t xml:space="preserve"> with </w:t>
      </w:r>
    </w:p>
    <w:p w:rsidR="006116C0" w:rsidRDefault="00C8013A" w:rsidP="00DB55B3">
      <w:pPr>
        <w:tabs>
          <w:tab w:val="left" w:pos="540"/>
        </w:tabs>
        <w:ind w:right="-72"/>
        <w:rPr>
          <w:szCs w:val="24"/>
        </w:rPr>
      </w:pPr>
      <w:r>
        <w:rPr>
          <w:szCs w:val="24"/>
        </w:rPr>
        <w:t xml:space="preserve">            the </w:t>
      </w:r>
      <w:r w:rsidR="006116C0">
        <w:rPr>
          <w:szCs w:val="24"/>
        </w:rPr>
        <w:t>Ministry.</w:t>
      </w:r>
    </w:p>
    <w:p w:rsidR="006116C0" w:rsidRPr="007E62E0" w:rsidRDefault="006116C0" w:rsidP="006116C0">
      <w:pPr>
        <w:ind w:left="810"/>
        <w:rPr>
          <w:sz w:val="16"/>
          <w:szCs w:val="16"/>
        </w:rPr>
      </w:pPr>
    </w:p>
    <w:p w:rsidR="006116C0" w:rsidRDefault="006116C0" w:rsidP="006116C0">
      <w:pPr>
        <w:ind w:left="720" w:hanging="270"/>
        <w:rPr>
          <w:b/>
          <w:szCs w:val="24"/>
        </w:rPr>
      </w:pPr>
      <w:r w:rsidRPr="00463027">
        <w:rPr>
          <w:szCs w:val="24"/>
        </w:rPr>
        <w:t>4.</w:t>
      </w:r>
      <w:r w:rsidRPr="00463027">
        <w:rPr>
          <w:szCs w:val="24"/>
        </w:rPr>
        <w:tab/>
      </w:r>
      <w:r w:rsidRPr="00B75EA8">
        <w:rPr>
          <w:b/>
          <w:szCs w:val="24"/>
        </w:rPr>
        <w:t>Lessee/Lessor</w:t>
      </w:r>
    </w:p>
    <w:p w:rsidR="006116C0" w:rsidRPr="007E62E0" w:rsidRDefault="006116C0" w:rsidP="006116C0">
      <w:pPr>
        <w:ind w:left="810" w:hanging="360"/>
        <w:rPr>
          <w:b/>
          <w:sz w:val="16"/>
          <w:szCs w:val="16"/>
        </w:rPr>
      </w:pPr>
    </w:p>
    <w:p w:rsidR="006116C0" w:rsidRDefault="006116C0" w:rsidP="006116C0">
      <w:pPr>
        <w:pStyle w:val="ListParagraph"/>
        <w:spacing w:after="0"/>
        <w:jc w:val="both"/>
        <w:rPr>
          <w:rFonts w:ascii="Times New Roman" w:hAnsi="Times New Roman"/>
          <w:sz w:val="24"/>
          <w:szCs w:val="24"/>
        </w:rPr>
      </w:pPr>
      <w:r w:rsidRPr="00337C4D">
        <w:rPr>
          <w:rFonts w:ascii="Times New Roman" w:hAnsi="Times New Roman"/>
          <w:sz w:val="24"/>
          <w:szCs w:val="24"/>
        </w:rPr>
        <w:t xml:space="preserve">The </w:t>
      </w:r>
      <w:r>
        <w:rPr>
          <w:rFonts w:ascii="Times New Roman" w:hAnsi="Times New Roman"/>
          <w:sz w:val="24"/>
          <w:szCs w:val="24"/>
        </w:rPr>
        <w:t xml:space="preserve">Ministry </w:t>
      </w:r>
      <w:r w:rsidRPr="00337C4D">
        <w:rPr>
          <w:rFonts w:ascii="Times New Roman" w:hAnsi="Times New Roman"/>
          <w:sz w:val="24"/>
          <w:szCs w:val="24"/>
        </w:rPr>
        <w:t>is the Lessee for the purpose of entering into contract with the successful bidder referred hereto as Lessor.</w:t>
      </w:r>
    </w:p>
    <w:p w:rsidR="006116C0" w:rsidRPr="00D45280" w:rsidRDefault="006116C0" w:rsidP="006116C0">
      <w:pPr>
        <w:pStyle w:val="ListParagraph"/>
        <w:spacing w:after="0"/>
        <w:jc w:val="both"/>
        <w:rPr>
          <w:rFonts w:ascii="Times New Roman" w:hAnsi="Times New Roman"/>
          <w:sz w:val="16"/>
          <w:szCs w:val="16"/>
        </w:rPr>
      </w:pPr>
    </w:p>
    <w:p w:rsidR="006116C0" w:rsidRPr="00463027" w:rsidRDefault="006116C0" w:rsidP="006116C0">
      <w:pPr>
        <w:tabs>
          <w:tab w:val="left" w:pos="720"/>
        </w:tabs>
        <w:ind w:left="450"/>
        <w:rPr>
          <w:b/>
          <w:szCs w:val="24"/>
        </w:rPr>
      </w:pPr>
      <w:r w:rsidRPr="00463027">
        <w:rPr>
          <w:szCs w:val="24"/>
        </w:rPr>
        <w:t>5.</w:t>
      </w:r>
      <w:r>
        <w:rPr>
          <w:b/>
          <w:szCs w:val="24"/>
        </w:rPr>
        <w:tab/>
      </w:r>
      <w:r w:rsidRPr="00463027">
        <w:rPr>
          <w:b/>
          <w:szCs w:val="24"/>
        </w:rPr>
        <w:t>Project Manager</w:t>
      </w:r>
    </w:p>
    <w:p w:rsidR="006116C0" w:rsidRPr="00D45280" w:rsidRDefault="006116C0" w:rsidP="006116C0">
      <w:pPr>
        <w:pStyle w:val="ListParagraph"/>
        <w:spacing w:after="0"/>
        <w:jc w:val="both"/>
        <w:rPr>
          <w:rFonts w:ascii="Times New Roman" w:hAnsi="Times New Roman"/>
          <w:b/>
          <w:sz w:val="16"/>
          <w:szCs w:val="16"/>
        </w:rPr>
      </w:pPr>
    </w:p>
    <w:p w:rsidR="006116C0" w:rsidRDefault="006116C0" w:rsidP="006116C0">
      <w:pPr>
        <w:ind w:left="720"/>
        <w:rPr>
          <w:szCs w:val="24"/>
        </w:rPr>
      </w:pPr>
      <w:r w:rsidRPr="00337C4D">
        <w:rPr>
          <w:szCs w:val="24"/>
        </w:rPr>
        <w:t>The Project Manager is the person appointed by the Lessee responsible for supervising the execution of the services and administrating the contract.</w:t>
      </w:r>
    </w:p>
    <w:p w:rsidR="006116C0" w:rsidRPr="007E62E0" w:rsidRDefault="006116C0" w:rsidP="006116C0">
      <w:pPr>
        <w:ind w:left="810"/>
        <w:rPr>
          <w:b/>
          <w:i/>
          <w:sz w:val="16"/>
          <w:szCs w:val="16"/>
        </w:rPr>
      </w:pPr>
    </w:p>
    <w:p w:rsidR="006116C0" w:rsidRPr="00463027" w:rsidRDefault="006116C0" w:rsidP="006116C0">
      <w:pPr>
        <w:tabs>
          <w:tab w:val="left" w:pos="720"/>
        </w:tabs>
        <w:ind w:left="450"/>
        <w:rPr>
          <w:b/>
          <w:i/>
          <w:szCs w:val="24"/>
        </w:rPr>
      </w:pPr>
      <w:r w:rsidRPr="00463027">
        <w:rPr>
          <w:szCs w:val="24"/>
        </w:rPr>
        <w:t>6.</w:t>
      </w:r>
      <w:r w:rsidRPr="00463027">
        <w:rPr>
          <w:szCs w:val="24"/>
        </w:rPr>
        <w:tab/>
      </w:r>
      <w:r w:rsidRPr="00463027">
        <w:rPr>
          <w:b/>
          <w:szCs w:val="24"/>
        </w:rPr>
        <w:t xml:space="preserve">Advanced Payment </w:t>
      </w:r>
    </w:p>
    <w:p w:rsidR="006116C0" w:rsidRPr="00D45280" w:rsidRDefault="006116C0" w:rsidP="006116C0">
      <w:pPr>
        <w:pStyle w:val="ListParagraph"/>
        <w:spacing w:after="0"/>
        <w:ind w:left="810"/>
        <w:jc w:val="both"/>
        <w:rPr>
          <w:rFonts w:ascii="Times New Roman" w:hAnsi="Times New Roman"/>
          <w:b/>
          <w:i/>
          <w:sz w:val="16"/>
          <w:szCs w:val="16"/>
        </w:rPr>
      </w:pPr>
    </w:p>
    <w:p w:rsidR="006116C0" w:rsidRDefault="006116C0" w:rsidP="006116C0">
      <w:pPr>
        <w:pStyle w:val="ListParagraph"/>
        <w:spacing w:after="0"/>
        <w:jc w:val="both"/>
        <w:rPr>
          <w:rFonts w:ascii="Times New Roman" w:hAnsi="Times New Roman"/>
          <w:sz w:val="24"/>
          <w:szCs w:val="24"/>
        </w:rPr>
      </w:pPr>
      <w:r w:rsidRPr="00337C4D">
        <w:rPr>
          <w:rFonts w:ascii="Times New Roman" w:hAnsi="Times New Roman"/>
          <w:sz w:val="24"/>
          <w:szCs w:val="24"/>
        </w:rPr>
        <w:t xml:space="preserve">Advance payment is </w:t>
      </w:r>
      <w:r w:rsidRPr="008971F9">
        <w:rPr>
          <w:rFonts w:ascii="Times New Roman" w:hAnsi="Times New Roman"/>
          <w:b/>
          <w:sz w:val="24"/>
          <w:szCs w:val="24"/>
        </w:rPr>
        <w:t>not</w:t>
      </w:r>
      <w:r w:rsidRPr="00337C4D">
        <w:rPr>
          <w:rFonts w:ascii="Times New Roman" w:hAnsi="Times New Roman"/>
          <w:sz w:val="24"/>
          <w:szCs w:val="24"/>
        </w:rPr>
        <w:t xml:space="preserve"> applicable.</w:t>
      </w:r>
    </w:p>
    <w:p w:rsidR="006116C0" w:rsidRPr="00D45280" w:rsidRDefault="006116C0" w:rsidP="006116C0">
      <w:pPr>
        <w:pStyle w:val="ListParagraph"/>
        <w:spacing w:after="0"/>
        <w:jc w:val="both"/>
        <w:rPr>
          <w:rFonts w:ascii="Times New Roman" w:hAnsi="Times New Roman"/>
          <w:sz w:val="16"/>
          <w:szCs w:val="16"/>
        </w:rPr>
      </w:pPr>
    </w:p>
    <w:p w:rsidR="006116C0" w:rsidRPr="00463027" w:rsidRDefault="006116C0" w:rsidP="006116C0">
      <w:pPr>
        <w:tabs>
          <w:tab w:val="left" w:pos="720"/>
        </w:tabs>
        <w:ind w:left="450"/>
        <w:rPr>
          <w:b/>
          <w:szCs w:val="24"/>
        </w:rPr>
      </w:pPr>
      <w:r>
        <w:rPr>
          <w:b/>
          <w:szCs w:val="24"/>
        </w:rPr>
        <w:t>7.</w:t>
      </w:r>
      <w:r>
        <w:rPr>
          <w:b/>
          <w:szCs w:val="24"/>
        </w:rPr>
        <w:tab/>
      </w:r>
      <w:r w:rsidRPr="00463027">
        <w:rPr>
          <w:b/>
          <w:szCs w:val="24"/>
        </w:rPr>
        <w:t>Payment</w:t>
      </w:r>
    </w:p>
    <w:p w:rsidR="006116C0" w:rsidRPr="007E62E0" w:rsidRDefault="006116C0" w:rsidP="006116C0">
      <w:pPr>
        <w:ind w:left="720"/>
        <w:rPr>
          <w:sz w:val="16"/>
          <w:szCs w:val="16"/>
        </w:rPr>
      </w:pPr>
    </w:p>
    <w:p w:rsidR="006116C0" w:rsidRPr="00C35826" w:rsidRDefault="006116C0" w:rsidP="006116C0">
      <w:pPr>
        <w:ind w:left="720"/>
        <w:rPr>
          <w:szCs w:val="24"/>
        </w:rPr>
      </w:pPr>
      <w:r w:rsidRPr="00C35826">
        <w:rPr>
          <w:szCs w:val="24"/>
        </w:rPr>
        <w:t>The Lessee undertakes to effect payment each month on submission of an invoice from the lessor.</w:t>
      </w:r>
    </w:p>
    <w:p w:rsidR="006116C0" w:rsidRPr="00087414" w:rsidRDefault="006116C0" w:rsidP="006116C0">
      <w:pPr>
        <w:ind w:left="720" w:firstLine="90"/>
        <w:rPr>
          <w:sz w:val="16"/>
          <w:szCs w:val="16"/>
        </w:rPr>
      </w:pPr>
    </w:p>
    <w:p w:rsidR="006116C0" w:rsidRDefault="006116C0" w:rsidP="006116C0">
      <w:pPr>
        <w:tabs>
          <w:tab w:val="left" w:pos="720"/>
        </w:tabs>
        <w:ind w:left="450"/>
        <w:rPr>
          <w:b/>
          <w:szCs w:val="24"/>
        </w:rPr>
      </w:pPr>
      <w:r w:rsidRPr="007E62E0">
        <w:rPr>
          <w:szCs w:val="24"/>
        </w:rPr>
        <w:t>8.</w:t>
      </w:r>
      <w:r>
        <w:rPr>
          <w:b/>
          <w:szCs w:val="24"/>
        </w:rPr>
        <w:tab/>
      </w:r>
      <w:r w:rsidRPr="00337C4D">
        <w:rPr>
          <w:b/>
          <w:szCs w:val="24"/>
        </w:rPr>
        <w:t>Eligibility of Bidders</w:t>
      </w:r>
    </w:p>
    <w:p w:rsidR="006116C0" w:rsidRPr="00D45280" w:rsidRDefault="006116C0" w:rsidP="006116C0">
      <w:pPr>
        <w:ind w:left="720"/>
        <w:rPr>
          <w:b/>
          <w:sz w:val="16"/>
          <w:szCs w:val="16"/>
        </w:rPr>
      </w:pPr>
    </w:p>
    <w:p w:rsidR="006116C0" w:rsidRDefault="006116C0" w:rsidP="006116C0">
      <w:pPr>
        <w:ind w:left="720"/>
        <w:rPr>
          <w:szCs w:val="24"/>
        </w:rPr>
      </w:pPr>
      <w:r w:rsidRPr="00337C4D">
        <w:rPr>
          <w:szCs w:val="24"/>
        </w:rPr>
        <w:t>Bidders should prove themselves to be owner of the building and overall premises and duly authorized to enter into a lease agreement with a third party. Bidders should submit evidence of their ownership of the premises and layout of t</w:t>
      </w:r>
      <w:r w:rsidR="00AD5BAF">
        <w:rPr>
          <w:szCs w:val="24"/>
        </w:rPr>
        <w:t>heir premises indicating the us</w:t>
      </w:r>
      <w:r w:rsidRPr="00337C4D">
        <w:rPr>
          <w:szCs w:val="24"/>
        </w:rPr>
        <w:t>able space.</w:t>
      </w:r>
    </w:p>
    <w:p w:rsidR="008971F9" w:rsidRDefault="008971F9" w:rsidP="00466151">
      <w:pPr>
        <w:tabs>
          <w:tab w:val="left" w:pos="720"/>
        </w:tabs>
        <w:rPr>
          <w:szCs w:val="24"/>
        </w:rPr>
      </w:pPr>
    </w:p>
    <w:p w:rsidR="006116C0" w:rsidRDefault="006116C0" w:rsidP="006116C0">
      <w:pPr>
        <w:tabs>
          <w:tab w:val="left" w:pos="720"/>
        </w:tabs>
        <w:ind w:left="450"/>
        <w:rPr>
          <w:b/>
          <w:szCs w:val="24"/>
        </w:rPr>
      </w:pPr>
      <w:r w:rsidRPr="007E62E0">
        <w:rPr>
          <w:szCs w:val="24"/>
        </w:rPr>
        <w:t>9.</w:t>
      </w:r>
      <w:r>
        <w:rPr>
          <w:b/>
          <w:szCs w:val="24"/>
        </w:rPr>
        <w:tab/>
      </w:r>
      <w:r w:rsidRPr="00463027">
        <w:rPr>
          <w:b/>
          <w:szCs w:val="24"/>
        </w:rPr>
        <w:t xml:space="preserve">Validity of </w:t>
      </w:r>
      <w:r>
        <w:rPr>
          <w:b/>
          <w:szCs w:val="24"/>
        </w:rPr>
        <w:t>Bids</w:t>
      </w:r>
    </w:p>
    <w:p w:rsidR="00466151" w:rsidRPr="00463027" w:rsidRDefault="00466151" w:rsidP="006116C0">
      <w:pPr>
        <w:tabs>
          <w:tab w:val="left" w:pos="720"/>
        </w:tabs>
        <w:ind w:left="450"/>
        <w:rPr>
          <w:b/>
          <w:szCs w:val="24"/>
        </w:rPr>
      </w:pPr>
    </w:p>
    <w:p w:rsidR="006116C0" w:rsidRDefault="006116C0" w:rsidP="00466151">
      <w:pPr>
        <w:tabs>
          <w:tab w:val="left" w:pos="720"/>
        </w:tabs>
        <w:ind w:left="450"/>
        <w:rPr>
          <w:szCs w:val="24"/>
        </w:rPr>
      </w:pPr>
      <w:r w:rsidRPr="00466151">
        <w:rPr>
          <w:szCs w:val="24"/>
        </w:rPr>
        <w:t>T</w:t>
      </w:r>
      <w:r w:rsidR="00DB55B3">
        <w:rPr>
          <w:szCs w:val="24"/>
        </w:rPr>
        <w:t xml:space="preserve">he bid validity period shall be 120 days </w:t>
      </w:r>
      <w:r w:rsidRPr="00466151">
        <w:rPr>
          <w:szCs w:val="24"/>
        </w:rPr>
        <w:t xml:space="preserve">as from the date of the deadline for the submission of </w:t>
      </w:r>
      <w:r w:rsidR="00466151">
        <w:rPr>
          <w:szCs w:val="24"/>
        </w:rPr>
        <w:t xml:space="preserve">         </w:t>
      </w:r>
      <w:r w:rsidRPr="00466151">
        <w:rPr>
          <w:szCs w:val="24"/>
        </w:rPr>
        <w:t>bids.</w:t>
      </w:r>
    </w:p>
    <w:p w:rsidR="00DB55B3" w:rsidRPr="00466151" w:rsidRDefault="00DB55B3" w:rsidP="00466151">
      <w:pPr>
        <w:tabs>
          <w:tab w:val="left" w:pos="720"/>
        </w:tabs>
        <w:ind w:left="450"/>
        <w:rPr>
          <w:szCs w:val="24"/>
        </w:rPr>
      </w:pPr>
    </w:p>
    <w:p w:rsidR="006116C0" w:rsidRDefault="006116C0" w:rsidP="006116C0">
      <w:pPr>
        <w:pStyle w:val="ListParagraph"/>
        <w:tabs>
          <w:tab w:val="left" w:pos="720"/>
        </w:tabs>
        <w:jc w:val="both"/>
        <w:rPr>
          <w:b/>
          <w:szCs w:val="24"/>
        </w:rPr>
      </w:pPr>
    </w:p>
    <w:p w:rsidR="006116C0" w:rsidRPr="00877B94" w:rsidRDefault="006116C0" w:rsidP="006116C0">
      <w:pPr>
        <w:pStyle w:val="ListParagraph"/>
        <w:tabs>
          <w:tab w:val="left" w:pos="720"/>
        </w:tabs>
        <w:ind w:left="0"/>
        <w:jc w:val="both"/>
        <w:rPr>
          <w:rFonts w:ascii="Times New Roman" w:hAnsi="Times New Roman"/>
          <w:b/>
          <w:sz w:val="24"/>
          <w:szCs w:val="24"/>
        </w:rPr>
      </w:pPr>
      <w:r>
        <w:rPr>
          <w:szCs w:val="24"/>
        </w:rPr>
        <w:lastRenderedPageBreak/>
        <w:t xml:space="preserve">          </w:t>
      </w:r>
      <w:r>
        <w:rPr>
          <w:rFonts w:ascii="Times New Roman" w:hAnsi="Times New Roman"/>
          <w:sz w:val="24"/>
          <w:szCs w:val="24"/>
        </w:rPr>
        <w:t xml:space="preserve">10.  </w:t>
      </w:r>
      <w:r w:rsidRPr="00877B94">
        <w:rPr>
          <w:rFonts w:ascii="Times New Roman" w:hAnsi="Times New Roman"/>
          <w:b/>
          <w:sz w:val="24"/>
          <w:szCs w:val="24"/>
        </w:rPr>
        <w:t>Clarification of Quotation Form</w:t>
      </w:r>
    </w:p>
    <w:p w:rsidR="008971F9" w:rsidRDefault="006116C0" w:rsidP="006116C0">
      <w:pPr>
        <w:ind w:left="810"/>
        <w:rPr>
          <w:szCs w:val="24"/>
        </w:rPr>
      </w:pPr>
      <w:r w:rsidRPr="00337C4D">
        <w:rPr>
          <w:szCs w:val="24"/>
        </w:rPr>
        <w:t xml:space="preserve">For any clarification </w:t>
      </w:r>
      <w:r w:rsidRPr="006C5F37">
        <w:rPr>
          <w:szCs w:val="24"/>
        </w:rPr>
        <w:t>regarding</w:t>
      </w:r>
      <w:r w:rsidRPr="00337C4D">
        <w:rPr>
          <w:szCs w:val="24"/>
        </w:rPr>
        <w:t xml:space="preserve"> the quotation form, </w:t>
      </w:r>
      <w:r>
        <w:rPr>
          <w:szCs w:val="24"/>
        </w:rPr>
        <w:t>b</w:t>
      </w:r>
      <w:r w:rsidRPr="00337C4D">
        <w:rPr>
          <w:szCs w:val="24"/>
        </w:rPr>
        <w:t>idders may contact the</w:t>
      </w:r>
      <w:r>
        <w:rPr>
          <w:szCs w:val="24"/>
        </w:rPr>
        <w:t xml:space="preserve"> Ministry</w:t>
      </w:r>
      <w:r w:rsidRPr="00337C4D">
        <w:rPr>
          <w:szCs w:val="24"/>
        </w:rPr>
        <w:t xml:space="preserve"> in writing to</w:t>
      </w:r>
      <w:r>
        <w:rPr>
          <w:szCs w:val="24"/>
        </w:rPr>
        <w:t>:</w:t>
      </w:r>
    </w:p>
    <w:p w:rsidR="008971F9" w:rsidRDefault="006116C0" w:rsidP="00132B57">
      <w:pPr>
        <w:spacing w:line="276" w:lineRule="auto"/>
        <w:ind w:left="810" w:firstLine="630"/>
        <w:rPr>
          <w:b/>
          <w:szCs w:val="24"/>
        </w:rPr>
      </w:pPr>
      <w:r>
        <w:rPr>
          <w:szCs w:val="24"/>
        </w:rPr>
        <w:t xml:space="preserve"> </w:t>
      </w:r>
      <w:r w:rsidRPr="00877B94">
        <w:rPr>
          <w:b/>
          <w:szCs w:val="24"/>
        </w:rPr>
        <w:t>T</w:t>
      </w:r>
      <w:r w:rsidRPr="00CA2033">
        <w:rPr>
          <w:b/>
          <w:szCs w:val="24"/>
        </w:rPr>
        <w:t>he Permanent Secretary</w:t>
      </w:r>
    </w:p>
    <w:p w:rsidR="008971F9" w:rsidRDefault="00106FF8" w:rsidP="00132B57">
      <w:pPr>
        <w:spacing w:line="276" w:lineRule="auto"/>
        <w:ind w:left="810" w:firstLine="630"/>
        <w:rPr>
          <w:b/>
          <w:szCs w:val="24"/>
        </w:rPr>
      </w:pPr>
      <w:r>
        <w:rPr>
          <w:b/>
          <w:szCs w:val="24"/>
        </w:rPr>
        <w:t xml:space="preserve"> </w:t>
      </w:r>
      <w:r w:rsidR="008971F9">
        <w:rPr>
          <w:b/>
          <w:szCs w:val="24"/>
        </w:rPr>
        <w:t>Attn: Secretariat Departmental Bid Committee</w:t>
      </w:r>
    </w:p>
    <w:p w:rsidR="008971F9" w:rsidRDefault="006116C0" w:rsidP="00132B57">
      <w:pPr>
        <w:spacing w:line="276" w:lineRule="auto"/>
        <w:ind w:left="810" w:firstLine="630"/>
        <w:rPr>
          <w:b/>
          <w:szCs w:val="24"/>
        </w:rPr>
      </w:pPr>
      <w:r w:rsidRPr="00CA2033">
        <w:rPr>
          <w:b/>
          <w:szCs w:val="24"/>
        </w:rPr>
        <w:t xml:space="preserve"> Ministry of </w:t>
      </w:r>
      <w:r w:rsidR="006C49D9">
        <w:rPr>
          <w:b/>
          <w:szCs w:val="24"/>
        </w:rPr>
        <w:t>Gender Equality</w:t>
      </w:r>
      <w:r>
        <w:rPr>
          <w:b/>
          <w:szCs w:val="24"/>
        </w:rPr>
        <w:t xml:space="preserve"> and Family Welfare</w:t>
      </w:r>
    </w:p>
    <w:p w:rsidR="008971F9" w:rsidRDefault="006116C0" w:rsidP="00132B57">
      <w:pPr>
        <w:spacing w:line="276" w:lineRule="auto"/>
        <w:ind w:left="810"/>
        <w:rPr>
          <w:b/>
          <w:szCs w:val="24"/>
        </w:rPr>
      </w:pPr>
      <w:r w:rsidRPr="00CA2033">
        <w:rPr>
          <w:b/>
          <w:szCs w:val="24"/>
        </w:rPr>
        <w:t xml:space="preserve"> </w:t>
      </w:r>
      <w:r w:rsidR="00132B57">
        <w:rPr>
          <w:b/>
          <w:szCs w:val="24"/>
        </w:rPr>
        <w:tab/>
      </w:r>
      <w:r w:rsidR="00106FF8">
        <w:rPr>
          <w:b/>
          <w:szCs w:val="24"/>
        </w:rPr>
        <w:t xml:space="preserve"> </w:t>
      </w:r>
      <w:r>
        <w:rPr>
          <w:b/>
          <w:szCs w:val="24"/>
        </w:rPr>
        <w:t>7</w:t>
      </w:r>
      <w:r w:rsidRPr="00CA2033">
        <w:rPr>
          <w:b/>
          <w:szCs w:val="24"/>
          <w:vertAlign w:val="superscript"/>
        </w:rPr>
        <w:t>th</w:t>
      </w:r>
      <w:r w:rsidRPr="00CA2033">
        <w:rPr>
          <w:b/>
          <w:szCs w:val="24"/>
        </w:rPr>
        <w:t xml:space="preserve"> Floor, </w:t>
      </w:r>
      <w:r>
        <w:rPr>
          <w:b/>
          <w:szCs w:val="24"/>
        </w:rPr>
        <w:t>Newton Tower</w:t>
      </w:r>
    </w:p>
    <w:p w:rsidR="008971F9" w:rsidRDefault="006116C0" w:rsidP="00132B57">
      <w:pPr>
        <w:spacing w:line="276" w:lineRule="auto"/>
        <w:ind w:left="810" w:firstLine="630"/>
        <w:rPr>
          <w:b/>
          <w:szCs w:val="24"/>
        </w:rPr>
      </w:pPr>
      <w:r w:rsidRPr="00CA2033">
        <w:rPr>
          <w:b/>
          <w:szCs w:val="24"/>
        </w:rPr>
        <w:t xml:space="preserve"> </w:t>
      </w:r>
      <w:r>
        <w:rPr>
          <w:b/>
          <w:szCs w:val="24"/>
        </w:rPr>
        <w:t xml:space="preserve">Sir William Newton </w:t>
      </w:r>
      <w:r w:rsidRPr="00CA2033">
        <w:rPr>
          <w:b/>
          <w:szCs w:val="24"/>
        </w:rPr>
        <w:t>Street,</w:t>
      </w:r>
    </w:p>
    <w:p w:rsidR="00132B57" w:rsidRDefault="006116C0" w:rsidP="00132B57">
      <w:pPr>
        <w:spacing w:line="276" w:lineRule="auto"/>
        <w:ind w:left="810" w:firstLine="630"/>
        <w:rPr>
          <w:b/>
          <w:szCs w:val="24"/>
        </w:rPr>
      </w:pPr>
      <w:r w:rsidRPr="00CA2033">
        <w:rPr>
          <w:b/>
          <w:szCs w:val="24"/>
        </w:rPr>
        <w:t xml:space="preserve"> Port Louis</w:t>
      </w:r>
      <w:r w:rsidR="00132B57">
        <w:rPr>
          <w:b/>
          <w:szCs w:val="24"/>
        </w:rPr>
        <w:t>.</w:t>
      </w:r>
    </w:p>
    <w:p w:rsidR="00466151" w:rsidRDefault="00106FF8" w:rsidP="00132B57">
      <w:pPr>
        <w:spacing w:line="276" w:lineRule="auto"/>
        <w:ind w:left="810" w:firstLine="630"/>
        <w:rPr>
          <w:b/>
          <w:szCs w:val="24"/>
        </w:rPr>
      </w:pPr>
      <w:r>
        <w:rPr>
          <w:b/>
          <w:szCs w:val="24"/>
        </w:rPr>
        <w:t xml:space="preserve"> </w:t>
      </w:r>
    </w:p>
    <w:p w:rsidR="00132B57" w:rsidRDefault="00132B57" w:rsidP="00132B57">
      <w:pPr>
        <w:spacing w:line="276" w:lineRule="auto"/>
        <w:ind w:left="810" w:firstLine="630"/>
        <w:rPr>
          <w:b/>
          <w:szCs w:val="24"/>
        </w:rPr>
      </w:pPr>
      <w:r>
        <w:rPr>
          <w:b/>
          <w:szCs w:val="24"/>
        </w:rPr>
        <w:t xml:space="preserve">Fax </w:t>
      </w:r>
      <w:r w:rsidR="00B734D5">
        <w:rPr>
          <w:b/>
          <w:szCs w:val="24"/>
        </w:rPr>
        <w:t>No:</w:t>
      </w:r>
      <w:r w:rsidR="00CD40EC">
        <w:rPr>
          <w:b/>
          <w:szCs w:val="24"/>
        </w:rPr>
        <w:t xml:space="preserve"> </w:t>
      </w:r>
      <w:r w:rsidR="00C13EAB">
        <w:rPr>
          <w:b/>
          <w:szCs w:val="24"/>
        </w:rPr>
        <w:t>214</w:t>
      </w:r>
      <w:r w:rsidR="00CD40EC">
        <w:rPr>
          <w:b/>
          <w:szCs w:val="24"/>
        </w:rPr>
        <w:t xml:space="preserve"> </w:t>
      </w:r>
      <w:r w:rsidR="00C13EAB">
        <w:rPr>
          <w:b/>
          <w:szCs w:val="24"/>
        </w:rPr>
        <w:t>1194/213</w:t>
      </w:r>
      <w:r w:rsidR="00CD40EC">
        <w:rPr>
          <w:b/>
          <w:szCs w:val="24"/>
        </w:rPr>
        <w:t xml:space="preserve"> </w:t>
      </w:r>
      <w:r w:rsidR="00C13EAB">
        <w:rPr>
          <w:b/>
          <w:szCs w:val="24"/>
        </w:rPr>
        <w:t>6328</w:t>
      </w:r>
    </w:p>
    <w:p w:rsidR="00132B57" w:rsidRPr="00125D71" w:rsidRDefault="006116C0" w:rsidP="00132B57">
      <w:pPr>
        <w:spacing w:line="276" w:lineRule="auto"/>
        <w:ind w:left="810" w:firstLine="630"/>
        <w:rPr>
          <w:b/>
          <w:sz w:val="22"/>
          <w:szCs w:val="22"/>
        </w:rPr>
      </w:pPr>
      <w:r>
        <w:rPr>
          <w:b/>
          <w:szCs w:val="24"/>
        </w:rPr>
        <w:t xml:space="preserve"> e-mail address: </w:t>
      </w:r>
      <w:r w:rsidR="001769D7">
        <w:rPr>
          <w:rStyle w:val="rpc41"/>
          <w:rFonts w:ascii="Segoe UI" w:hAnsi="Segoe UI" w:cs="Segoe UI"/>
          <w:color w:val="0072C6"/>
          <w:sz w:val="22"/>
          <w:szCs w:val="22"/>
        </w:rPr>
        <w:t>genderdbc</w:t>
      </w:r>
      <w:r w:rsidR="00C8013A" w:rsidRPr="00125D71">
        <w:rPr>
          <w:rStyle w:val="rpc41"/>
          <w:rFonts w:ascii="Segoe UI" w:hAnsi="Segoe UI" w:cs="Segoe UI"/>
          <w:color w:val="0072C6"/>
          <w:sz w:val="22"/>
          <w:szCs w:val="22"/>
        </w:rPr>
        <w:t>@govmu.org</w:t>
      </w:r>
    </w:p>
    <w:p w:rsidR="00132B57" w:rsidRDefault="00132B57" w:rsidP="006116C0">
      <w:pPr>
        <w:ind w:left="810"/>
        <w:rPr>
          <w:b/>
          <w:szCs w:val="24"/>
        </w:rPr>
      </w:pPr>
    </w:p>
    <w:p w:rsidR="006116C0" w:rsidRPr="00132B57" w:rsidRDefault="006116C0" w:rsidP="006116C0">
      <w:pPr>
        <w:ind w:left="810"/>
        <w:rPr>
          <w:szCs w:val="24"/>
        </w:rPr>
      </w:pPr>
      <w:r w:rsidRPr="00132B57">
        <w:rPr>
          <w:szCs w:val="24"/>
        </w:rPr>
        <w:t xml:space="preserve">Requests for clarifications should be made at least 14 days prior to the closing date for submission. </w:t>
      </w:r>
    </w:p>
    <w:p w:rsidR="006116C0" w:rsidRDefault="006116C0" w:rsidP="006116C0">
      <w:pPr>
        <w:ind w:left="810"/>
        <w:rPr>
          <w:szCs w:val="24"/>
        </w:rPr>
      </w:pPr>
    </w:p>
    <w:p w:rsidR="00466151" w:rsidRDefault="00466151" w:rsidP="006116C0">
      <w:pPr>
        <w:ind w:left="810"/>
        <w:rPr>
          <w:szCs w:val="24"/>
        </w:rPr>
      </w:pPr>
    </w:p>
    <w:p w:rsidR="006116C0" w:rsidRDefault="006116C0" w:rsidP="006116C0">
      <w:pPr>
        <w:tabs>
          <w:tab w:val="left" w:pos="810"/>
        </w:tabs>
        <w:ind w:left="450"/>
        <w:rPr>
          <w:b/>
          <w:szCs w:val="24"/>
        </w:rPr>
      </w:pPr>
      <w:r w:rsidRPr="007E62E0">
        <w:rPr>
          <w:szCs w:val="24"/>
        </w:rPr>
        <w:t>11.</w:t>
      </w:r>
      <w:r>
        <w:rPr>
          <w:b/>
          <w:szCs w:val="24"/>
        </w:rPr>
        <w:tab/>
        <w:t>Amendment of Quotation F</w:t>
      </w:r>
      <w:r w:rsidRPr="00337C4D">
        <w:rPr>
          <w:b/>
          <w:szCs w:val="24"/>
        </w:rPr>
        <w:t>orm</w:t>
      </w:r>
    </w:p>
    <w:p w:rsidR="006116C0" w:rsidRPr="00D45280" w:rsidRDefault="006116C0" w:rsidP="006116C0">
      <w:pPr>
        <w:ind w:left="810"/>
        <w:rPr>
          <w:b/>
          <w:sz w:val="16"/>
          <w:szCs w:val="16"/>
        </w:rPr>
      </w:pPr>
    </w:p>
    <w:p w:rsidR="006116C0" w:rsidRDefault="006116C0" w:rsidP="006116C0">
      <w:pPr>
        <w:ind w:left="810"/>
        <w:rPr>
          <w:szCs w:val="24"/>
        </w:rPr>
      </w:pPr>
      <w:r w:rsidRPr="00337C4D">
        <w:rPr>
          <w:szCs w:val="24"/>
        </w:rPr>
        <w:t xml:space="preserve">Before the deadline for submission of quotation, the </w:t>
      </w:r>
      <w:r w:rsidRPr="00466151">
        <w:rPr>
          <w:b/>
          <w:szCs w:val="24"/>
        </w:rPr>
        <w:t>Ministry of Ge</w:t>
      </w:r>
      <w:r w:rsidR="00B734D5">
        <w:rPr>
          <w:b/>
          <w:szCs w:val="24"/>
        </w:rPr>
        <w:t>nder Equality</w:t>
      </w:r>
      <w:r w:rsidRPr="00466151">
        <w:rPr>
          <w:b/>
          <w:szCs w:val="24"/>
        </w:rPr>
        <w:t xml:space="preserve"> and Family Welfare</w:t>
      </w:r>
      <w:r>
        <w:rPr>
          <w:szCs w:val="24"/>
        </w:rPr>
        <w:t xml:space="preserve"> </w:t>
      </w:r>
      <w:r w:rsidRPr="00337C4D">
        <w:rPr>
          <w:szCs w:val="24"/>
        </w:rPr>
        <w:t>may modify the quotation form by issuing addenda. Any addendum issued shall be communicated in writing to everyone having obtained the quotation forms directly from</w:t>
      </w:r>
      <w:r>
        <w:rPr>
          <w:szCs w:val="24"/>
        </w:rPr>
        <w:t xml:space="preserve"> the</w:t>
      </w:r>
      <w:r w:rsidRPr="00337C4D">
        <w:rPr>
          <w:szCs w:val="24"/>
        </w:rPr>
        <w:t xml:space="preserve"> </w:t>
      </w:r>
      <w:r>
        <w:rPr>
          <w:szCs w:val="24"/>
        </w:rPr>
        <w:t xml:space="preserve">Ministry. </w:t>
      </w:r>
    </w:p>
    <w:p w:rsidR="006116C0" w:rsidRDefault="006116C0" w:rsidP="006116C0">
      <w:pPr>
        <w:ind w:left="810"/>
        <w:rPr>
          <w:szCs w:val="24"/>
        </w:rPr>
      </w:pPr>
    </w:p>
    <w:p w:rsidR="006116C0" w:rsidRPr="00463027" w:rsidRDefault="006116C0" w:rsidP="006116C0">
      <w:pPr>
        <w:tabs>
          <w:tab w:val="left" w:pos="810"/>
        </w:tabs>
        <w:ind w:left="450"/>
        <w:rPr>
          <w:b/>
          <w:szCs w:val="24"/>
        </w:rPr>
      </w:pPr>
      <w:r w:rsidRPr="007E62E0">
        <w:rPr>
          <w:szCs w:val="24"/>
        </w:rPr>
        <w:t>12.</w:t>
      </w:r>
      <w:r>
        <w:rPr>
          <w:b/>
          <w:szCs w:val="24"/>
        </w:rPr>
        <w:tab/>
      </w:r>
      <w:r w:rsidRPr="00463027">
        <w:rPr>
          <w:b/>
          <w:szCs w:val="24"/>
        </w:rPr>
        <w:t>Evaluation Methodology</w:t>
      </w:r>
    </w:p>
    <w:p w:rsidR="006116C0" w:rsidRPr="00D45280" w:rsidRDefault="006116C0" w:rsidP="006116C0">
      <w:pPr>
        <w:pStyle w:val="ListParagraph"/>
        <w:ind w:left="810"/>
        <w:jc w:val="both"/>
        <w:rPr>
          <w:rFonts w:ascii="Times New Roman" w:hAnsi="Times New Roman"/>
          <w:b/>
          <w:sz w:val="16"/>
          <w:szCs w:val="16"/>
        </w:rPr>
      </w:pPr>
    </w:p>
    <w:p w:rsidR="006116C0" w:rsidRDefault="006116C0" w:rsidP="006116C0">
      <w:pPr>
        <w:pStyle w:val="ListParagraph"/>
        <w:numPr>
          <w:ilvl w:val="0"/>
          <w:numId w:val="4"/>
        </w:numPr>
        <w:jc w:val="both"/>
        <w:rPr>
          <w:rFonts w:ascii="Times New Roman" w:hAnsi="Times New Roman"/>
          <w:sz w:val="24"/>
          <w:szCs w:val="24"/>
        </w:rPr>
      </w:pPr>
      <w:r w:rsidRPr="00337C4D">
        <w:rPr>
          <w:rFonts w:ascii="Times New Roman" w:hAnsi="Times New Roman"/>
          <w:sz w:val="24"/>
          <w:szCs w:val="24"/>
        </w:rPr>
        <w:t>After receiving the quotations,</w:t>
      </w:r>
      <w:r>
        <w:rPr>
          <w:rFonts w:ascii="Times New Roman" w:hAnsi="Times New Roman"/>
          <w:sz w:val="24"/>
          <w:szCs w:val="24"/>
        </w:rPr>
        <w:t xml:space="preserve"> the</w:t>
      </w:r>
      <w:r w:rsidRPr="00337C4D">
        <w:rPr>
          <w:rFonts w:ascii="Times New Roman" w:hAnsi="Times New Roman"/>
          <w:sz w:val="24"/>
          <w:szCs w:val="24"/>
        </w:rPr>
        <w:t xml:space="preserve"> premises offered will be visited by the Bid Evaluation Committee to identify those premises that meet the specified requirements. </w:t>
      </w:r>
    </w:p>
    <w:p w:rsidR="006116C0" w:rsidRPr="00D45280" w:rsidRDefault="006116C0" w:rsidP="006116C0">
      <w:pPr>
        <w:pStyle w:val="ListParagraph"/>
        <w:ind w:left="1170"/>
        <w:jc w:val="both"/>
        <w:rPr>
          <w:rFonts w:ascii="Times New Roman" w:hAnsi="Times New Roman"/>
          <w:sz w:val="16"/>
          <w:szCs w:val="16"/>
        </w:rPr>
      </w:pPr>
    </w:p>
    <w:p w:rsidR="00CF7ADE" w:rsidRDefault="001A229F" w:rsidP="006116C0">
      <w:pPr>
        <w:pStyle w:val="ListParagraph"/>
        <w:numPr>
          <w:ilvl w:val="0"/>
          <w:numId w:val="4"/>
        </w:numPr>
        <w:jc w:val="both"/>
        <w:rPr>
          <w:rFonts w:ascii="Times New Roman" w:hAnsi="Times New Roman"/>
          <w:sz w:val="24"/>
          <w:szCs w:val="24"/>
        </w:rPr>
      </w:pPr>
      <w:r w:rsidRPr="00CF7ADE">
        <w:rPr>
          <w:rFonts w:ascii="Times New Roman" w:hAnsi="Times New Roman"/>
          <w:sz w:val="24"/>
          <w:szCs w:val="24"/>
        </w:rPr>
        <w:t>(</w:t>
      </w:r>
      <w:proofErr w:type="spellStart"/>
      <w:r w:rsidRPr="00CF7ADE">
        <w:rPr>
          <w:rFonts w:ascii="Times New Roman" w:hAnsi="Times New Roman"/>
          <w:sz w:val="24"/>
          <w:szCs w:val="24"/>
        </w:rPr>
        <w:t>i</w:t>
      </w:r>
      <w:proofErr w:type="spellEnd"/>
      <w:r w:rsidRPr="00CF7ADE">
        <w:rPr>
          <w:rFonts w:ascii="Times New Roman" w:hAnsi="Times New Roman"/>
          <w:sz w:val="24"/>
          <w:szCs w:val="24"/>
        </w:rPr>
        <w:t>)</w:t>
      </w:r>
      <w:r w:rsidRPr="00CF7ADE">
        <w:rPr>
          <w:rFonts w:ascii="Times New Roman" w:hAnsi="Times New Roman"/>
          <w:sz w:val="24"/>
          <w:szCs w:val="24"/>
        </w:rPr>
        <w:tab/>
        <w:t>Proposals satisfying the general requirements</w:t>
      </w:r>
      <w:r w:rsidR="002B16B9">
        <w:rPr>
          <w:rFonts w:ascii="Times New Roman" w:hAnsi="Times New Roman"/>
          <w:sz w:val="24"/>
          <w:szCs w:val="24"/>
        </w:rPr>
        <w:t xml:space="preserve"> and detailed requirements</w:t>
      </w:r>
      <w:r w:rsidRPr="00CF7ADE">
        <w:rPr>
          <w:rFonts w:ascii="Times New Roman" w:hAnsi="Times New Roman"/>
          <w:sz w:val="24"/>
          <w:szCs w:val="24"/>
        </w:rPr>
        <w:t xml:space="preserve"> will be retained for further evaluation</w:t>
      </w:r>
      <w:r w:rsidR="00CD40EC" w:rsidRPr="00CF7ADE">
        <w:rPr>
          <w:rFonts w:ascii="Times New Roman" w:hAnsi="Times New Roman"/>
          <w:sz w:val="24"/>
          <w:szCs w:val="24"/>
        </w:rPr>
        <w:t>;</w:t>
      </w:r>
    </w:p>
    <w:p w:rsidR="001A229F" w:rsidRPr="00CF7ADE" w:rsidRDefault="006116C0" w:rsidP="00CF7ADE">
      <w:pPr>
        <w:pStyle w:val="ListParagraph"/>
        <w:ind w:left="1170"/>
        <w:jc w:val="both"/>
        <w:rPr>
          <w:rFonts w:ascii="Times New Roman" w:hAnsi="Times New Roman"/>
          <w:sz w:val="24"/>
          <w:szCs w:val="24"/>
        </w:rPr>
      </w:pPr>
      <w:r w:rsidRPr="00CF7ADE">
        <w:rPr>
          <w:rFonts w:ascii="Times New Roman" w:hAnsi="Times New Roman"/>
          <w:sz w:val="24"/>
          <w:szCs w:val="24"/>
        </w:rPr>
        <w:t xml:space="preserve"> </w:t>
      </w:r>
    </w:p>
    <w:p w:rsidR="006116C0" w:rsidRDefault="001A229F" w:rsidP="001A229F">
      <w:pPr>
        <w:pStyle w:val="ListParagraph"/>
        <w:ind w:left="1170"/>
        <w:jc w:val="both"/>
        <w:rPr>
          <w:rFonts w:ascii="Times New Roman" w:hAnsi="Times New Roman"/>
          <w:sz w:val="24"/>
          <w:szCs w:val="24"/>
        </w:rPr>
      </w:pPr>
      <w:r w:rsidRPr="00CF7ADE">
        <w:rPr>
          <w:rFonts w:ascii="Times New Roman" w:hAnsi="Times New Roman"/>
          <w:sz w:val="24"/>
          <w:szCs w:val="24"/>
        </w:rPr>
        <w:t>(ii) Proposals that meet the general requirements and do not fully satisfy the detailed requirement</w:t>
      </w:r>
      <w:r w:rsidR="00CF7ADE" w:rsidRPr="00CF7ADE">
        <w:rPr>
          <w:rFonts w:ascii="Times New Roman" w:hAnsi="Times New Roman"/>
          <w:sz w:val="24"/>
          <w:szCs w:val="24"/>
        </w:rPr>
        <w:t>s will be r</w:t>
      </w:r>
      <w:r w:rsidR="002B16B9">
        <w:rPr>
          <w:rFonts w:ascii="Times New Roman" w:hAnsi="Times New Roman"/>
          <w:sz w:val="24"/>
          <w:szCs w:val="24"/>
        </w:rPr>
        <w:t xml:space="preserve">etained for further evaluation, only </w:t>
      </w:r>
      <w:r w:rsidR="00CF7ADE" w:rsidRPr="00CF7ADE">
        <w:rPr>
          <w:rFonts w:ascii="Times New Roman" w:hAnsi="Times New Roman"/>
          <w:sz w:val="24"/>
          <w:szCs w:val="24"/>
        </w:rPr>
        <w:t>if appropriate clarification is obtained from</w:t>
      </w:r>
      <w:r w:rsidR="00CF7ADE">
        <w:rPr>
          <w:rFonts w:ascii="Times New Roman" w:hAnsi="Times New Roman"/>
          <w:sz w:val="24"/>
          <w:szCs w:val="24"/>
        </w:rPr>
        <w:t xml:space="preserve"> bidder within the deadline set; and</w:t>
      </w:r>
    </w:p>
    <w:p w:rsidR="00CF7ADE" w:rsidRDefault="00CF7ADE" w:rsidP="001A229F">
      <w:pPr>
        <w:pStyle w:val="ListParagraph"/>
        <w:ind w:left="1170"/>
        <w:jc w:val="both"/>
        <w:rPr>
          <w:rFonts w:ascii="Times New Roman" w:hAnsi="Times New Roman"/>
          <w:sz w:val="24"/>
          <w:szCs w:val="24"/>
        </w:rPr>
      </w:pPr>
    </w:p>
    <w:p w:rsidR="00CF7ADE" w:rsidRDefault="00CF7ADE" w:rsidP="001A229F">
      <w:pPr>
        <w:pStyle w:val="ListParagraph"/>
        <w:ind w:left="1170"/>
        <w:jc w:val="both"/>
        <w:rPr>
          <w:rFonts w:ascii="Times New Roman" w:hAnsi="Times New Roman"/>
          <w:sz w:val="24"/>
          <w:szCs w:val="24"/>
        </w:rPr>
      </w:pPr>
      <w:r>
        <w:rPr>
          <w:rFonts w:ascii="Times New Roman" w:hAnsi="Times New Roman"/>
          <w:sz w:val="24"/>
          <w:szCs w:val="24"/>
        </w:rPr>
        <w:t>(iii) Proposals that do not comply with the general requirements will be rejected.</w:t>
      </w:r>
    </w:p>
    <w:p w:rsidR="002B16B9" w:rsidRDefault="002B16B9" w:rsidP="001A229F">
      <w:pPr>
        <w:pStyle w:val="ListParagraph"/>
        <w:ind w:left="1170"/>
        <w:jc w:val="both"/>
        <w:rPr>
          <w:rFonts w:ascii="Times New Roman" w:hAnsi="Times New Roman"/>
          <w:sz w:val="24"/>
          <w:szCs w:val="24"/>
        </w:rPr>
      </w:pPr>
    </w:p>
    <w:p w:rsidR="006116C0" w:rsidRDefault="006116C0" w:rsidP="006116C0">
      <w:pPr>
        <w:pStyle w:val="ListParagraph"/>
        <w:numPr>
          <w:ilvl w:val="0"/>
          <w:numId w:val="4"/>
        </w:numPr>
        <w:jc w:val="both"/>
        <w:rPr>
          <w:rFonts w:ascii="Times New Roman" w:hAnsi="Times New Roman"/>
          <w:sz w:val="24"/>
          <w:szCs w:val="24"/>
        </w:rPr>
      </w:pPr>
      <w:r>
        <w:rPr>
          <w:rFonts w:ascii="Times New Roman" w:hAnsi="Times New Roman"/>
          <w:sz w:val="24"/>
          <w:szCs w:val="24"/>
        </w:rPr>
        <w:t>The r</w:t>
      </w:r>
      <w:r w:rsidRPr="00337C4D">
        <w:rPr>
          <w:rFonts w:ascii="Times New Roman" w:hAnsi="Times New Roman"/>
          <w:sz w:val="24"/>
          <w:szCs w:val="24"/>
        </w:rPr>
        <w:t>equirements shall be subject to an evaluation based on a marking system as defined hereunder:</w:t>
      </w:r>
    </w:p>
    <w:p w:rsidR="00CD40EC" w:rsidRDefault="00CD40EC" w:rsidP="00CD40EC">
      <w:pPr>
        <w:rPr>
          <w:szCs w:val="24"/>
        </w:rPr>
      </w:pPr>
    </w:p>
    <w:p w:rsidR="006C49D9" w:rsidRDefault="006C49D9" w:rsidP="00CD40EC">
      <w:pPr>
        <w:rPr>
          <w:szCs w:val="24"/>
        </w:rPr>
      </w:pPr>
    </w:p>
    <w:p w:rsidR="00DB55B3" w:rsidRDefault="00DB55B3" w:rsidP="00CD40EC">
      <w:pPr>
        <w:rPr>
          <w:szCs w:val="24"/>
        </w:rPr>
      </w:pPr>
    </w:p>
    <w:p w:rsidR="006C49D9" w:rsidRDefault="006C49D9" w:rsidP="00CD40EC">
      <w:pPr>
        <w:rPr>
          <w:szCs w:val="24"/>
        </w:rPr>
      </w:pPr>
    </w:p>
    <w:p w:rsidR="00CD40EC" w:rsidRDefault="00CD40EC" w:rsidP="00CD40EC">
      <w:pPr>
        <w:rPr>
          <w:szCs w:val="24"/>
        </w:rPr>
      </w:pPr>
    </w:p>
    <w:p w:rsidR="00C13915" w:rsidRPr="00102807" w:rsidRDefault="00C13915" w:rsidP="00C13915">
      <w:pPr>
        <w:jc w:val="center"/>
        <w:rPr>
          <w:rFonts w:asciiTheme="minorHAnsi" w:hAnsiTheme="minorHAnsi" w:cstheme="minorHAnsi"/>
          <w:i/>
          <w:szCs w:val="24"/>
        </w:rPr>
      </w:pPr>
      <w:r w:rsidRPr="00102807">
        <w:rPr>
          <w:rFonts w:asciiTheme="minorHAnsi" w:hAnsiTheme="minorHAnsi" w:cstheme="minorHAnsi"/>
          <w:b/>
          <w:szCs w:val="24"/>
        </w:rPr>
        <w:lastRenderedPageBreak/>
        <w:t xml:space="preserve">Table of Rating Factors for Lease of Real Estate </w:t>
      </w:r>
    </w:p>
    <w:p w:rsidR="00C13915" w:rsidRPr="00102807" w:rsidRDefault="00C13915" w:rsidP="00C13915">
      <w:pPr>
        <w:jc w:val="center"/>
        <w:rPr>
          <w:rFonts w:asciiTheme="minorHAnsi" w:hAnsiTheme="minorHAnsi" w:cstheme="minorHAnsi"/>
          <w:b/>
          <w:szCs w:val="24"/>
        </w:rPr>
      </w:pPr>
      <w:r w:rsidRPr="00102807">
        <w:rPr>
          <w:rFonts w:asciiTheme="minorHAnsi" w:hAnsiTheme="minorHAnsi" w:cstheme="minorHAnsi"/>
          <w:b/>
          <w:szCs w:val="24"/>
        </w:rPr>
        <w:t>Marking for Technical Merit (TM):</w:t>
      </w:r>
    </w:p>
    <w:p w:rsidR="00C13915" w:rsidRPr="00102807" w:rsidRDefault="00C13915" w:rsidP="00C13915">
      <w:pPr>
        <w:jc w:val="center"/>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6030"/>
        <w:gridCol w:w="1620"/>
        <w:gridCol w:w="1368"/>
      </w:tblGrid>
      <w:tr w:rsidR="00C13915" w:rsidRPr="00102807" w:rsidTr="00CA795B">
        <w:tc>
          <w:tcPr>
            <w:tcW w:w="558" w:type="dxa"/>
            <w:shd w:val="clear" w:color="auto" w:fill="auto"/>
          </w:tcPr>
          <w:p w:rsidR="00C13915" w:rsidRPr="00102807" w:rsidRDefault="00C13915" w:rsidP="00CA795B">
            <w:pPr>
              <w:jc w:val="center"/>
              <w:rPr>
                <w:rFonts w:asciiTheme="minorHAnsi" w:hAnsiTheme="minorHAnsi" w:cstheme="minorHAnsi"/>
                <w:b/>
                <w:szCs w:val="24"/>
              </w:rPr>
            </w:pPr>
            <w:r w:rsidRPr="00102807">
              <w:rPr>
                <w:rFonts w:asciiTheme="minorHAnsi" w:hAnsiTheme="minorHAnsi" w:cstheme="minorHAnsi"/>
                <w:b/>
                <w:szCs w:val="24"/>
              </w:rPr>
              <w:t>SN</w:t>
            </w:r>
          </w:p>
        </w:tc>
        <w:tc>
          <w:tcPr>
            <w:tcW w:w="6030" w:type="dxa"/>
            <w:shd w:val="clear" w:color="auto" w:fill="auto"/>
          </w:tcPr>
          <w:p w:rsidR="00C13915" w:rsidRPr="00102807" w:rsidRDefault="00C13915" w:rsidP="00CA795B">
            <w:pPr>
              <w:jc w:val="center"/>
              <w:rPr>
                <w:rFonts w:asciiTheme="minorHAnsi" w:hAnsiTheme="minorHAnsi" w:cstheme="minorHAnsi"/>
                <w:b/>
                <w:szCs w:val="24"/>
              </w:rPr>
            </w:pPr>
            <w:r w:rsidRPr="00102807">
              <w:rPr>
                <w:rFonts w:asciiTheme="minorHAnsi" w:hAnsiTheme="minorHAnsi" w:cstheme="minorHAnsi"/>
                <w:b/>
                <w:szCs w:val="24"/>
              </w:rPr>
              <w:t>Rating Factors</w:t>
            </w:r>
          </w:p>
        </w:tc>
        <w:tc>
          <w:tcPr>
            <w:tcW w:w="1620" w:type="dxa"/>
            <w:shd w:val="clear" w:color="auto" w:fill="auto"/>
          </w:tcPr>
          <w:p w:rsidR="00C13915" w:rsidRPr="00102807" w:rsidRDefault="00C13915" w:rsidP="00CA795B">
            <w:pPr>
              <w:jc w:val="center"/>
              <w:rPr>
                <w:rFonts w:asciiTheme="minorHAnsi" w:hAnsiTheme="minorHAnsi" w:cstheme="minorHAnsi"/>
                <w:b/>
                <w:szCs w:val="24"/>
              </w:rPr>
            </w:pPr>
            <w:r w:rsidRPr="00102807">
              <w:rPr>
                <w:rFonts w:asciiTheme="minorHAnsi" w:hAnsiTheme="minorHAnsi" w:cstheme="minorHAnsi"/>
                <w:b/>
                <w:szCs w:val="24"/>
              </w:rPr>
              <w:t>Weight (%)</w:t>
            </w:r>
          </w:p>
        </w:tc>
        <w:tc>
          <w:tcPr>
            <w:tcW w:w="1368" w:type="dxa"/>
            <w:shd w:val="clear" w:color="auto" w:fill="auto"/>
          </w:tcPr>
          <w:p w:rsidR="00C13915" w:rsidRPr="00102807" w:rsidRDefault="00C13915" w:rsidP="00CA795B">
            <w:pPr>
              <w:jc w:val="center"/>
              <w:rPr>
                <w:rFonts w:asciiTheme="minorHAnsi" w:hAnsiTheme="minorHAnsi" w:cstheme="minorHAnsi"/>
                <w:b/>
                <w:szCs w:val="24"/>
              </w:rPr>
            </w:pPr>
            <w:r w:rsidRPr="00102807">
              <w:rPr>
                <w:rFonts w:asciiTheme="minorHAnsi" w:hAnsiTheme="minorHAnsi" w:cstheme="minorHAnsi"/>
                <w:b/>
                <w:szCs w:val="24"/>
              </w:rPr>
              <w:t>Rating</w:t>
            </w:r>
          </w:p>
          <w:p w:rsidR="00C13915" w:rsidRPr="00102807" w:rsidRDefault="00C13915" w:rsidP="00CA795B">
            <w:pPr>
              <w:jc w:val="center"/>
              <w:rPr>
                <w:rFonts w:asciiTheme="minorHAnsi" w:hAnsiTheme="minorHAnsi" w:cstheme="minorHAnsi"/>
                <w:b/>
                <w:szCs w:val="24"/>
              </w:rPr>
            </w:pPr>
          </w:p>
        </w:tc>
      </w:tr>
      <w:tr w:rsidR="00C13915" w:rsidRPr="00102807" w:rsidTr="00CA795B">
        <w:tc>
          <w:tcPr>
            <w:tcW w:w="558" w:type="dxa"/>
            <w:shd w:val="clear" w:color="auto" w:fill="auto"/>
          </w:tcPr>
          <w:p w:rsidR="00C13915" w:rsidRPr="00102807" w:rsidRDefault="00C13915" w:rsidP="00CA795B">
            <w:pPr>
              <w:jc w:val="center"/>
              <w:rPr>
                <w:rFonts w:asciiTheme="minorHAnsi" w:hAnsiTheme="minorHAnsi" w:cstheme="minorHAnsi"/>
                <w:b/>
                <w:szCs w:val="24"/>
              </w:rPr>
            </w:pPr>
            <w:r w:rsidRPr="00102807">
              <w:rPr>
                <w:rFonts w:asciiTheme="minorHAnsi" w:hAnsiTheme="minorHAnsi" w:cstheme="minorHAnsi"/>
                <w:b/>
                <w:szCs w:val="24"/>
              </w:rPr>
              <w:t>I</w:t>
            </w:r>
          </w:p>
        </w:tc>
        <w:tc>
          <w:tcPr>
            <w:tcW w:w="6030" w:type="dxa"/>
            <w:shd w:val="clear" w:color="auto" w:fill="auto"/>
          </w:tcPr>
          <w:p w:rsidR="00C13915" w:rsidRPr="00102807" w:rsidRDefault="00C13915" w:rsidP="00CA795B">
            <w:pPr>
              <w:jc w:val="center"/>
              <w:rPr>
                <w:rFonts w:asciiTheme="minorHAnsi" w:hAnsiTheme="minorHAnsi" w:cstheme="minorHAnsi"/>
                <w:b/>
                <w:szCs w:val="24"/>
              </w:rPr>
            </w:pPr>
            <w:r w:rsidRPr="00102807">
              <w:rPr>
                <w:rFonts w:asciiTheme="minorHAnsi" w:hAnsiTheme="minorHAnsi" w:cstheme="minorHAnsi"/>
                <w:b/>
                <w:szCs w:val="24"/>
              </w:rPr>
              <w:t>Location, Site Conditions &amp; Facilities offered</w:t>
            </w:r>
          </w:p>
          <w:p w:rsidR="00C13915" w:rsidRPr="00102807" w:rsidRDefault="00C13915" w:rsidP="00CA795B">
            <w:pPr>
              <w:jc w:val="center"/>
              <w:rPr>
                <w:rFonts w:asciiTheme="minorHAnsi" w:hAnsiTheme="minorHAnsi" w:cstheme="minorHAnsi"/>
                <w:b/>
                <w:szCs w:val="24"/>
              </w:rPr>
            </w:pPr>
          </w:p>
        </w:tc>
        <w:tc>
          <w:tcPr>
            <w:tcW w:w="1620" w:type="dxa"/>
            <w:shd w:val="clear" w:color="auto" w:fill="auto"/>
          </w:tcPr>
          <w:p w:rsidR="00C13915" w:rsidRPr="00102807" w:rsidRDefault="00C13915" w:rsidP="00CA795B">
            <w:pPr>
              <w:jc w:val="center"/>
              <w:rPr>
                <w:rFonts w:asciiTheme="minorHAnsi" w:hAnsiTheme="minorHAnsi" w:cstheme="minorHAnsi"/>
                <w:b/>
                <w:szCs w:val="24"/>
              </w:rPr>
            </w:pPr>
          </w:p>
        </w:tc>
        <w:tc>
          <w:tcPr>
            <w:tcW w:w="1368" w:type="dxa"/>
            <w:shd w:val="clear" w:color="auto" w:fill="auto"/>
          </w:tcPr>
          <w:p w:rsidR="00C13915" w:rsidRPr="00102807" w:rsidRDefault="00C13915" w:rsidP="00CA795B">
            <w:pPr>
              <w:jc w:val="center"/>
              <w:rPr>
                <w:rFonts w:asciiTheme="minorHAnsi" w:hAnsiTheme="minorHAnsi" w:cstheme="minorHAnsi"/>
                <w:b/>
                <w:szCs w:val="24"/>
              </w:rPr>
            </w:pPr>
          </w:p>
        </w:tc>
      </w:tr>
      <w:tr w:rsidR="00C13915" w:rsidRPr="00102807" w:rsidTr="00CA795B">
        <w:tc>
          <w:tcPr>
            <w:tcW w:w="558" w:type="dxa"/>
            <w:shd w:val="clear" w:color="auto" w:fill="auto"/>
          </w:tcPr>
          <w:p w:rsidR="00C13915" w:rsidRPr="00102807" w:rsidRDefault="00C13915" w:rsidP="00CA795B">
            <w:pPr>
              <w:jc w:val="center"/>
              <w:rPr>
                <w:rFonts w:asciiTheme="minorHAnsi" w:hAnsiTheme="minorHAnsi" w:cstheme="minorHAnsi"/>
                <w:b/>
                <w:szCs w:val="24"/>
              </w:rPr>
            </w:pPr>
          </w:p>
        </w:tc>
        <w:tc>
          <w:tcPr>
            <w:tcW w:w="6030" w:type="dxa"/>
            <w:shd w:val="clear" w:color="auto" w:fill="auto"/>
          </w:tcPr>
          <w:p w:rsidR="00C13915" w:rsidRPr="00102807" w:rsidRDefault="00C13915" w:rsidP="00CA795B">
            <w:pPr>
              <w:spacing w:line="276" w:lineRule="auto"/>
              <w:rPr>
                <w:rFonts w:asciiTheme="minorHAnsi" w:hAnsiTheme="minorHAnsi" w:cstheme="minorHAnsi"/>
                <w:szCs w:val="24"/>
              </w:rPr>
            </w:pPr>
            <w:r w:rsidRPr="00102807">
              <w:rPr>
                <w:rFonts w:asciiTheme="minorHAnsi" w:hAnsiTheme="minorHAnsi" w:cstheme="minorHAnsi"/>
                <w:szCs w:val="24"/>
              </w:rPr>
              <w:t xml:space="preserve">1. Accessibility (easy access to public transport </w:t>
            </w:r>
            <w:proofErr w:type="spellStart"/>
            <w:r w:rsidRPr="00102807">
              <w:rPr>
                <w:rFonts w:asciiTheme="minorHAnsi" w:hAnsiTheme="minorHAnsi" w:cstheme="minorHAnsi"/>
                <w:szCs w:val="24"/>
              </w:rPr>
              <w:t>etc</w:t>
            </w:r>
            <w:proofErr w:type="spellEnd"/>
            <w:r w:rsidRPr="00102807">
              <w:rPr>
                <w:rFonts w:asciiTheme="minorHAnsi" w:hAnsiTheme="minorHAnsi" w:cstheme="minorHAnsi"/>
                <w:szCs w:val="24"/>
              </w:rPr>
              <w:t xml:space="preserve">) </w:t>
            </w:r>
          </w:p>
        </w:tc>
        <w:tc>
          <w:tcPr>
            <w:tcW w:w="1620" w:type="dxa"/>
            <w:shd w:val="clear" w:color="auto" w:fill="auto"/>
          </w:tcPr>
          <w:p w:rsidR="00C13915" w:rsidRPr="00102807" w:rsidRDefault="00C13915" w:rsidP="00CA795B">
            <w:pPr>
              <w:spacing w:line="276" w:lineRule="auto"/>
              <w:jc w:val="center"/>
              <w:rPr>
                <w:rFonts w:asciiTheme="minorHAnsi" w:hAnsiTheme="minorHAnsi" w:cstheme="minorHAnsi"/>
                <w:szCs w:val="24"/>
              </w:rPr>
            </w:pPr>
            <w:r w:rsidRPr="00102807">
              <w:rPr>
                <w:rFonts w:asciiTheme="minorHAnsi" w:hAnsiTheme="minorHAnsi" w:cstheme="minorHAnsi"/>
                <w:szCs w:val="24"/>
              </w:rPr>
              <w:t>(20)</w:t>
            </w:r>
          </w:p>
        </w:tc>
        <w:tc>
          <w:tcPr>
            <w:tcW w:w="1368" w:type="dxa"/>
            <w:shd w:val="clear" w:color="auto" w:fill="auto"/>
          </w:tcPr>
          <w:p w:rsidR="00C13915" w:rsidRPr="00102807" w:rsidRDefault="00C13915" w:rsidP="00CA795B">
            <w:pPr>
              <w:jc w:val="center"/>
              <w:rPr>
                <w:rFonts w:asciiTheme="minorHAnsi" w:hAnsiTheme="minorHAnsi" w:cstheme="minorHAnsi"/>
                <w:b/>
                <w:szCs w:val="24"/>
              </w:rPr>
            </w:pPr>
          </w:p>
        </w:tc>
      </w:tr>
      <w:tr w:rsidR="00C13915" w:rsidRPr="00102807" w:rsidTr="00CA795B">
        <w:tc>
          <w:tcPr>
            <w:tcW w:w="558" w:type="dxa"/>
            <w:shd w:val="clear" w:color="auto" w:fill="auto"/>
          </w:tcPr>
          <w:p w:rsidR="00C13915" w:rsidRPr="00102807" w:rsidRDefault="00C13915" w:rsidP="00CA795B">
            <w:pPr>
              <w:jc w:val="center"/>
              <w:rPr>
                <w:rFonts w:asciiTheme="minorHAnsi" w:hAnsiTheme="minorHAnsi" w:cstheme="minorHAnsi"/>
                <w:b/>
                <w:szCs w:val="24"/>
              </w:rPr>
            </w:pPr>
          </w:p>
        </w:tc>
        <w:tc>
          <w:tcPr>
            <w:tcW w:w="6030" w:type="dxa"/>
            <w:shd w:val="clear" w:color="auto" w:fill="auto"/>
          </w:tcPr>
          <w:p w:rsidR="00C13915" w:rsidRPr="00102807" w:rsidRDefault="00C13915" w:rsidP="00CA795B">
            <w:pPr>
              <w:spacing w:line="276" w:lineRule="auto"/>
              <w:rPr>
                <w:rFonts w:asciiTheme="minorHAnsi" w:hAnsiTheme="minorHAnsi" w:cstheme="minorHAnsi"/>
                <w:szCs w:val="24"/>
              </w:rPr>
            </w:pPr>
            <w:r w:rsidRPr="00102807">
              <w:rPr>
                <w:rFonts w:asciiTheme="minorHAnsi" w:hAnsiTheme="minorHAnsi" w:cstheme="minorHAnsi"/>
                <w:szCs w:val="24"/>
              </w:rPr>
              <w:t xml:space="preserve">2. Accessibility for disabled persons </w:t>
            </w:r>
          </w:p>
        </w:tc>
        <w:tc>
          <w:tcPr>
            <w:tcW w:w="1620" w:type="dxa"/>
            <w:shd w:val="clear" w:color="auto" w:fill="auto"/>
          </w:tcPr>
          <w:p w:rsidR="00C13915" w:rsidRPr="00102807" w:rsidRDefault="00C13915" w:rsidP="00CA795B">
            <w:pPr>
              <w:spacing w:line="276" w:lineRule="auto"/>
              <w:jc w:val="center"/>
              <w:rPr>
                <w:rFonts w:asciiTheme="minorHAnsi" w:hAnsiTheme="minorHAnsi" w:cstheme="minorHAnsi"/>
                <w:szCs w:val="24"/>
              </w:rPr>
            </w:pPr>
            <w:r>
              <w:rPr>
                <w:rFonts w:asciiTheme="minorHAnsi" w:hAnsiTheme="minorHAnsi" w:cstheme="minorHAnsi"/>
                <w:szCs w:val="24"/>
              </w:rPr>
              <w:t>(1</w:t>
            </w:r>
            <w:r w:rsidRPr="00102807">
              <w:rPr>
                <w:rFonts w:asciiTheme="minorHAnsi" w:hAnsiTheme="minorHAnsi" w:cstheme="minorHAnsi"/>
                <w:szCs w:val="24"/>
              </w:rPr>
              <w:t>0)</w:t>
            </w:r>
          </w:p>
        </w:tc>
        <w:tc>
          <w:tcPr>
            <w:tcW w:w="1368" w:type="dxa"/>
            <w:shd w:val="clear" w:color="auto" w:fill="auto"/>
          </w:tcPr>
          <w:p w:rsidR="00C13915" w:rsidRPr="00102807" w:rsidRDefault="00C13915" w:rsidP="00CA795B">
            <w:pPr>
              <w:jc w:val="center"/>
              <w:rPr>
                <w:rFonts w:asciiTheme="minorHAnsi" w:hAnsiTheme="minorHAnsi" w:cstheme="minorHAnsi"/>
                <w:b/>
                <w:szCs w:val="24"/>
              </w:rPr>
            </w:pPr>
          </w:p>
        </w:tc>
      </w:tr>
      <w:tr w:rsidR="00C13915" w:rsidRPr="00102807" w:rsidTr="00CA795B">
        <w:tc>
          <w:tcPr>
            <w:tcW w:w="558" w:type="dxa"/>
            <w:shd w:val="clear" w:color="auto" w:fill="auto"/>
          </w:tcPr>
          <w:p w:rsidR="00C13915" w:rsidRPr="00102807" w:rsidRDefault="00C13915" w:rsidP="00CA795B">
            <w:pPr>
              <w:jc w:val="center"/>
              <w:rPr>
                <w:rFonts w:asciiTheme="minorHAnsi" w:hAnsiTheme="minorHAnsi" w:cstheme="minorHAnsi"/>
                <w:b/>
                <w:szCs w:val="24"/>
              </w:rPr>
            </w:pPr>
          </w:p>
        </w:tc>
        <w:tc>
          <w:tcPr>
            <w:tcW w:w="6030" w:type="dxa"/>
            <w:shd w:val="clear" w:color="auto" w:fill="auto"/>
          </w:tcPr>
          <w:p w:rsidR="00C13915" w:rsidRPr="00102807" w:rsidRDefault="00C13915" w:rsidP="00CA795B">
            <w:pPr>
              <w:spacing w:line="276" w:lineRule="auto"/>
              <w:rPr>
                <w:rFonts w:asciiTheme="minorHAnsi" w:hAnsiTheme="minorHAnsi" w:cstheme="minorHAnsi"/>
                <w:szCs w:val="24"/>
              </w:rPr>
            </w:pPr>
            <w:r w:rsidRPr="00102807">
              <w:rPr>
                <w:rFonts w:asciiTheme="minorHAnsi" w:hAnsiTheme="minorHAnsi" w:cstheme="minorHAnsi"/>
                <w:szCs w:val="24"/>
              </w:rPr>
              <w:t xml:space="preserve">3. Parking for staff </w:t>
            </w:r>
          </w:p>
        </w:tc>
        <w:tc>
          <w:tcPr>
            <w:tcW w:w="1620" w:type="dxa"/>
            <w:shd w:val="clear" w:color="auto" w:fill="auto"/>
          </w:tcPr>
          <w:p w:rsidR="00C13915" w:rsidRPr="00102807" w:rsidRDefault="00C13915" w:rsidP="00CA795B">
            <w:pPr>
              <w:spacing w:line="276" w:lineRule="auto"/>
              <w:jc w:val="center"/>
              <w:rPr>
                <w:rFonts w:asciiTheme="minorHAnsi" w:hAnsiTheme="minorHAnsi" w:cstheme="minorHAnsi"/>
                <w:szCs w:val="24"/>
              </w:rPr>
            </w:pPr>
            <w:r w:rsidRPr="00102807">
              <w:rPr>
                <w:rFonts w:asciiTheme="minorHAnsi" w:hAnsiTheme="minorHAnsi" w:cstheme="minorHAnsi"/>
                <w:szCs w:val="24"/>
              </w:rPr>
              <w:t>(10)</w:t>
            </w:r>
          </w:p>
        </w:tc>
        <w:tc>
          <w:tcPr>
            <w:tcW w:w="1368" w:type="dxa"/>
            <w:shd w:val="clear" w:color="auto" w:fill="auto"/>
          </w:tcPr>
          <w:p w:rsidR="00C13915" w:rsidRPr="00102807" w:rsidRDefault="00C13915" w:rsidP="00CA795B">
            <w:pPr>
              <w:jc w:val="center"/>
              <w:rPr>
                <w:rFonts w:asciiTheme="minorHAnsi" w:hAnsiTheme="minorHAnsi" w:cstheme="minorHAnsi"/>
                <w:b/>
                <w:szCs w:val="24"/>
              </w:rPr>
            </w:pPr>
          </w:p>
        </w:tc>
      </w:tr>
      <w:tr w:rsidR="00C13915" w:rsidRPr="00102807" w:rsidTr="00CA795B">
        <w:tc>
          <w:tcPr>
            <w:tcW w:w="558" w:type="dxa"/>
            <w:shd w:val="clear" w:color="auto" w:fill="auto"/>
          </w:tcPr>
          <w:p w:rsidR="00C13915" w:rsidRPr="00102807" w:rsidRDefault="00C13915" w:rsidP="00CA795B">
            <w:pPr>
              <w:jc w:val="center"/>
              <w:rPr>
                <w:rFonts w:asciiTheme="minorHAnsi" w:hAnsiTheme="minorHAnsi" w:cstheme="minorHAnsi"/>
                <w:b/>
                <w:szCs w:val="24"/>
              </w:rPr>
            </w:pPr>
          </w:p>
        </w:tc>
        <w:tc>
          <w:tcPr>
            <w:tcW w:w="6030" w:type="dxa"/>
            <w:shd w:val="clear" w:color="auto" w:fill="auto"/>
          </w:tcPr>
          <w:p w:rsidR="00C13915" w:rsidRPr="00102807" w:rsidRDefault="00C13915" w:rsidP="00CA795B">
            <w:pPr>
              <w:spacing w:line="276" w:lineRule="auto"/>
              <w:rPr>
                <w:rFonts w:asciiTheme="minorHAnsi" w:hAnsiTheme="minorHAnsi" w:cstheme="minorHAnsi"/>
                <w:szCs w:val="24"/>
              </w:rPr>
            </w:pPr>
            <w:r w:rsidRPr="00102807">
              <w:rPr>
                <w:rFonts w:asciiTheme="minorHAnsi" w:hAnsiTheme="minorHAnsi" w:cstheme="minorHAnsi"/>
                <w:szCs w:val="24"/>
              </w:rPr>
              <w:t>4. Structural conditions</w:t>
            </w:r>
          </w:p>
        </w:tc>
        <w:tc>
          <w:tcPr>
            <w:tcW w:w="1620" w:type="dxa"/>
            <w:shd w:val="clear" w:color="auto" w:fill="auto"/>
          </w:tcPr>
          <w:p w:rsidR="00C13915" w:rsidRPr="00102807" w:rsidRDefault="00C13915" w:rsidP="00CA795B">
            <w:pPr>
              <w:spacing w:line="276" w:lineRule="auto"/>
              <w:jc w:val="center"/>
              <w:rPr>
                <w:rFonts w:asciiTheme="minorHAnsi" w:hAnsiTheme="minorHAnsi" w:cstheme="minorHAnsi"/>
                <w:szCs w:val="24"/>
              </w:rPr>
            </w:pPr>
            <w:r w:rsidRPr="00102807">
              <w:rPr>
                <w:rFonts w:asciiTheme="minorHAnsi" w:hAnsiTheme="minorHAnsi" w:cstheme="minorHAnsi"/>
                <w:szCs w:val="24"/>
              </w:rPr>
              <w:t>(20)</w:t>
            </w:r>
          </w:p>
        </w:tc>
        <w:tc>
          <w:tcPr>
            <w:tcW w:w="1368" w:type="dxa"/>
            <w:shd w:val="clear" w:color="auto" w:fill="auto"/>
          </w:tcPr>
          <w:p w:rsidR="00C13915" w:rsidRPr="00102807" w:rsidRDefault="00C13915" w:rsidP="00CA795B">
            <w:pPr>
              <w:jc w:val="center"/>
              <w:rPr>
                <w:rFonts w:asciiTheme="minorHAnsi" w:hAnsiTheme="minorHAnsi" w:cstheme="minorHAnsi"/>
                <w:b/>
                <w:szCs w:val="24"/>
              </w:rPr>
            </w:pPr>
          </w:p>
        </w:tc>
      </w:tr>
      <w:tr w:rsidR="00C13915" w:rsidRPr="00102807" w:rsidTr="00CA795B">
        <w:tc>
          <w:tcPr>
            <w:tcW w:w="558" w:type="dxa"/>
            <w:shd w:val="clear" w:color="auto" w:fill="auto"/>
          </w:tcPr>
          <w:p w:rsidR="00C13915" w:rsidRPr="00102807" w:rsidRDefault="00C13915" w:rsidP="00CA795B">
            <w:pPr>
              <w:jc w:val="center"/>
              <w:rPr>
                <w:rFonts w:asciiTheme="minorHAnsi" w:hAnsiTheme="minorHAnsi" w:cstheme="minorHAnsi"/>
                <w:b/>
                <w:szCs w:val="24"/>
              </w:rPr>
            </w:pPr>
          </w:p>
        </w:tc>
        <w:tc>
          <w:tcPr>
            <w:tcW w:w="6030" w:type="dxa"/>
            <w:shd w:val="clear" w:color="auto" w:fill="auto"/>
          </w:tcPr>
          <w:p w:rsidR="00C13915" w:rsidRPr="00102807" w:rsidRDefault="00C13915" w:rsidP="00CA795B">
            <w:pPr>
              <w:spacing w:line="276" w:lineRule="auto"/>
              <w:rPr>
                <w:rFonts w:asciiTheme="minorHAnsi" w:hAnsiTheme="minorHAnsi" w:cstheme="minorHAnsi"/>
                <w:szCs w:val="24"/>
              </w:rPr>
            </w:pPr>
            <w:r w:rsidRPr="00102807">
              <w:rPr>
                <w:rFonts w:asciiTheme="minorHAnsi" w:hAnsiTheme="minorHAnsi" w:cstheme="minorHAnsi"/>
                <w:szCs w:val="24"/>
              </w:rPr>
              <w:t>5. Maintenance services</w:t>
            </w:r>
          </w:p>
        </w:tc>
        <w:tc>
          <w:tcPr>
            <w:tcW w:w="1620" w:type="dxa"/>
            <w:shd w:val="clear" w:color="auto" w:fill="auto"/>
          </w:tcPr>
          <w:p w:rsidR="00C13915" w:rsidRPr="00102807" w:rsidRDefault="00C13915" w:rsidP="00CA795B">
            <w:pPr>
              <w:spacing w:line="276" w:lineRule="auto"/>
              <w:jc w:val="center"/>
              <w:rPr>
                <w:rFonts w:asciiTheme="minorHAnsi" w:hAnsiTheme="minorHAnsi" w:cstheme="minorHAnsi"/>
                <w:szCs w:val="24"/>
              </w:rPr>
            </w:pPr>
            <w:r>
              <w:rPr>
                <w:rFonts w:asciiTheme="minorHAnsi" w:hAnsiTheme="minorHAnsi" w:cstheme="minorHAnsi"/>
                <w:szCs w:val="24"/>
              </w:rPr>
              <w:t>(2</w:t>
            </w:r>
            <w:r w:rsidRPr="00102807">
              <w:rPr>
                <w:rFonts w:asciiTheme="minorHAnsi" w:hAnsiTheme="minorHAnsi" w:cstheme="minorHAnsi"/>
                <w:szCs w:val="24"/>
              </w:rPr>
              <w:t>0)</w:t>
            </w:r>
          </w:p>
        </w:tc>
        <w:tc>
          <w:tcPr>
            <w:tcW w:w="1368" w:type="dxa"/>
            <w:shd w:val="clear" w:color="auto" w:fill="auto"/>
          </w:tcPr>
          <w:p w:rsidR="00C13915" w:rsidRPr="00102807" w:rsidRDefault="00C13915" w:rsidP="00CA795B">
            <w:pPr>
              <w:jc w:val="center"/>
              <w:rPr>
                <w:rFonts w:asciiTheme="minorHAnsi" w:hAnsiTheme="minorHAnsi" w:cstheme="minorHAnsi"/>
                <w:b/>
                <w:szCs w:val="24"/>
              </w:rPr>
            </w:pPr>
          </w:p>
        </w:tc>
      </w:tr>
      <w:tr w:rsidR="00C13915" w:rsidRPr="00102807" w:rsidTr="00CA795B">
        <w:tc>
          <w:tcPr>
            <w:tcW w:w="558" w:type="dxa"/>
            <w:shd w:val="clear" w:color="auto" w:fill="auto"/>
          </w:tcPr>
          <w:p w:rsidR="00C13915" w:rsidRPr="00102807" w:rsidRDefault="00C13915" w:rsidP="00CA795B">
            <w:pPr>
              <w:jc w:val="center"/>
              <w:rPr>
                <w:rFonts w:asciiTheme="minorHAnsi" w:hAnsiTheme="minorHAnsi" w:cstheme="minorHAnsi"/>
                <w:b/>
                <w:szCs w:val="24"/>
              </w:rPr>
            </w:pPr>
          </w:p>
        </w:tc>
        <w:tc>
          <w:tcPr>
            <w:tcW w:w="6030" w:type="dxa"/>
            <w:shd w:val="clear" w:color="auto" w:fill="auto"/>
          </w:tcPr>
          <w:p w:rsidR="00C13915" w:rsidRPr="00102807" w:rsidRDefault="00C13915" w:rsidP="00CA795B">
            <w:pPr>
              <w:spacing w:line="276" w:lineRule="auto"/>
              <w:rPr>
                <w:rFonts w:asciiTheme="minorHAnsi" w:hAnsiTheme="minorHAnsi" w:cstheme="minorHAnsi"/>
                <w:szCs w:val="24"/>
              </w:rPr>
            </w:pPr>
            <w:r w:rsidRPr="00102807">
              <w:rPr>
                <w:rFonts w:asciiTheme="minorHAnsi" w:hAnsiTheme="minorHAnsi" w:cstheme="minorHAnsi"/>
                <w:szCs w:val="24"/>
              </w:rPr>
              <w:t xml:space="preserve">6. Security Features </w:t>
            </w:r>
          </w:p>
        </w:tc>
        <w:tc>
          <w:tcPr>
            <w:tcW w:w="1620" w:type="dxa"/>
            <w:shd w:val="clear" w:color="auto" w:fill="auto"/>
          </w:tcPr>
          <w:p w:rsidR="00C13915" w:rsidRPr="00102807" w:rsidRDefault="00C13915" w:rsidP="00CA795B">
            <w:pPr>
              <w:spacing w:line="276" w:lineRule="auto"/>
              <w:jc w:val="center"/>
              <w:rPr>
                <w:rFonts w:asciiTheme="minorHAnsi" w:hAnsiTheme="minorHAnsi" w:cstheme="minorHAnsi"/>
                <w:szCs w:val="24"/>
              </w:rPr>
            </w:pPr>
            <w:r w:rsidRPr="00102807">
              <w:rPr>
                <w:rFonts w:asciiTheme="minorHAnsi" w:hAnsiTheme="minorHAnsi" w:cstheme="minorHAnsi"/>
                <w:szCs w:val="24"/>
              </w:rPr>
              <w:t>(10)</w:t>
            </w:r>
          </w:p>
        </w:tc>
        <w:tc>
          <w:tcPr>
            <w:tcW w:w="1368" w:type="dxa"/>
            <w:shd w:val="clear" w:color="auto" w:fill="auto"/>
          </w:tcPr>
          <w:p w:rsidR="00C13915" w:rsidRPr="00102807" w:rsidRDefault="00C13915" w:rsidP="00CA795B">
            <w:pPr>
              <w:jc w:val="center"/>
              <w:rPr>
                <w:rFonts w:asciiTheme="minorHAnsi" w:hAnsiTheme="minorHAnsi" w:cstheme="minorHAnsi"/>
                <w:b/>
                <w:szCs w:val="24"/>
              </w:rPr>
            </w:pPr>
          </w:p>
        </w:tc>
      </w:tr>
      <w:tr w:rsidR="00C13915" w:rsidRPr="00102807" w:rsidTr="00CA795B">
        <w:tc>
          <w:tcPr>
            <w:tcW w:w="558" w:type="dxa"/>
            <w:shd w:val="clear" w:color="auto" w:fill="auto"/>
          </w:tcPr>
          <w:p w:rsidR="00C13915" w:rsidRPr="00102807" w:rsidRDefault="00C13915" w:rsidP="00CA795B">
            <w:pPr>
              <w:jc w:val="center"/>
              <w:rPr>
                <w:rFonts w:asciiTheme="minorHAnsi" w:hAnsiTheme="minorHAnsi" w:cstheme="minorHAnsi"/>
                <w:b/>
                <w:szCs w:val="24"/>
              </w:rPr>
            </w:pPr>
          </w:p>
        </w:tc>
        <w:tc>
          <w:tcPr>
            <w:tcW w:w="6030" w:type="dxa"/>
            <w:shd w:val="clear" w:color="auto" w:fill="auto"/>
          </w:tcPr>
          <w:p w:rsidR="00C13915" w:rsidRPr="00102807" w:rsidRDefault="00C13915" w:rsidP="00CA795B">
            <w:pPr>
              <w:spacing w:line="276" w:lineRule="auto"/>
              <w:rPr>
                <w:rFonts w:asciiTheme="minorHAnsi" w:hAnsiTheme="minorHAnsi" w:cstheme="minorHAnsi"/>
                <w:szCs w:val="24"/>
              </w:rPr>
            </w:pPr>
            <w:r>
              <w:rPr>
                <w:rFonts w:asciiTheme="minorHAnsi" w:hAnsiTheme="minorHAnsi" w:cstheme="minorHAnsi"/>
                <w:szCs w:val="24"/>
              </w:rPr>
              <w:t>7</w:t>
            </w:r>
            <w:r w:rsidRPr="00102807">
              <w:rPr>
                <w:rFonts w:asciiTheme="minorHAnsi" w:hAnsiTheme="minorHAnsi" w:cstheme="minorHAnsi"/>
                <w:szCs w:val="24"/>
              </w:rPr>
              <w:t>. Other facilities offered</w:t>
            </w:r>
          </w:p>
        </w:tc>
        <w:tc>
          <w:tcPr>
            <w:tcW w:w="1620" w:type="dxa"/>
            <w:tcBorders>
              <w:bottom w:val="single" w:sz="18" w:space="0" w:color="auto"/>
            </w:tcBorders>
            <w:shd w:val="clear" w:color="auto" w:fill="auto"/>
          </w:tcPr>
          <w:p w:rsidR="00C13915" w:rsidRPr="00102807" w:rsidRDefault="00C13915" w:rsidP="00CA795B">
            <w:pPr>
              <w:spacing w:line="276" w:lineRule="auto"/>
              <w:jc w:val="center"/>
              <w:rPr>
                <w:rFonts w:asciiTheme="minorHAnsi" w:hAnsiTheme="minorHAnsi" w:cstheme="minorHAnsi"/>
                <w:szCs w:val="24"/>
              </w:rPr>
            </w:pPr>
            <w:r w:rsidRPr="00102807">
              <w:rPr>
                <w:rFonts w:asciiTheme="minorHAnsi" w:hAnsiTheme="minorHAnsi" w:cstheme="minorHAnsi"/>
                <w:szCs w:val="24"/>
              </w:rPr>
              <w:t>(10)</w:t>
            </w:r>
          </w:p>
        </w:tc>
        <w:tc>
          <w:tcPr>
            <w:tcW w:w="1368" w:type="dxa"/>
            <w:shd w:val="clear" w:color="auto" w:fill="auto"/>
          </w:tcPr>
          <w:p w:rsidR="00C13915" w:rsidRPr="00102807" w:rsidRDefault="00C13915" w:rsidP="00CA795B">
            <w:pPr>
              <w:jc w:val="center"/>
              <w:rPr>
                <w:rFonts w:asciiTheme="minorHAnsi" w:hAnsiTheme="minorHAnsi" w:cstheme="minorHAnsi"/>
                <w:b/>
                <w:szCs w:val="24"/>
              </w:rPr>
            </w:pPr>
          </w:p>
        </w:tc>
      </w:tr>
      <w:tr w:rsidR="00C13915" w:rsidRPr="00102807" w:rsidTr="00CA795B">
        <w:tc>
          <w:tcPr>
            <w:tcW w:w="558" w:type="dxa"/>
            <w:shd w:val="clear" w:color="auto" w:fill="auto"/>
          </w:tcPr>
          <w:p w:rsidR="00C13915" w:rsidRPr="00102807" w:rsidRDefault="00C13915" w:rsidP="00CA795B">
            <w:pPr>
              <w:jc w:val="center"/>
              <w:rPr>
                <w:rFonts w:asciiTheme="minorHAnsi" w:hAnsiTheme="minorHAnsi" w:cstheme="minorHAnsi"/>
                <w:b/>
                <w:szCs w:val="24"/>
              </w:rPr>
            </w:pPr>
          </w:p>
        </w:tc>
        <w:tc>
          <w:tcPr>
            <w:tcW w:w="6030" w:type="dxa"/>
            <w:shd w:val="clear" w:color="auto" w:fill="auto"/>
          </w:tcPr>
          <w:p w:rsidR="00C13915" w:rsidRPr="00102807" w:rsidRDefault="00C13915" w:rsidP="00CA795B">
            <w:pPr>
              <w:spacing w:line="276" w:lineRule="auto"/>
              <w:rPr>
                <w:rFonts w:asciiTheme="minorHAnsi" w:hAnsiTheme="minorHAnsi" w:cstheme="minorHAnsi"/>
                <w:szCs w:val="24"/>
              </w:rPr>
            </w:pPr>
          </w:p>
        </w:tc>
        <w:tc>
          <w:tcPr>
            <w:tcW w:w="1620" w:type="dxa"/>
            <w:tcBorders>
              <w:top w:val="single" w:sz="18" w:space="0" w:color="auto"/>
            </w:tcBorders>
            <w:shd w:val="clear" w:color="auto" w:fill="auto"/>
          </w:tcPr>
          <w:p w:rsidR="00C13915" w:rsidRPr="00102807" w:rsidRDefault="00C13915" w:rsidP="00CA795B">
            <w:pPr>
              <w:spacing w:line="276" w:lineRule="auto"/>
              <w:jc w:val="center"/>
              <w:rPr>
                <w:rFonts w:asciiTheme="minorHAnsi" w:hAnsiTheme="minorHAnsi" w:cstheme="minorHAnsi"/>
                <w:b/>
                <w:szCs w:val="24"/>
                <w:u w:val="single"/>
              </w:rPr>
            </w:pPr>
            <w:r w:rsidRPr="00102807">
              <w:rPr>
                <w:rFonts w:asciiTheme="minorHAnsi" w:hAnsiTheme="minorHAnsi" w:cstheme="minorHAnsi"/>
                <w:b/>
                <w:szCs w:val="24"/>
                <w:u w:val="single"/>
              </w:rPr>
              <w:t>(100)</w:t>
            </w:r>
          </w:p>
        </w:tc>
        <w:tc>
          <w:tcPr>
            <w:tcW w:w="1368" w:type="dxa"/>
            <w:shd w:val="clear" w:color="auto" w:fill="auto"/>
          </w:tcPr>
          <w:p w:rsidR="00C13915" w:rsidRPr="00102807" w:rsidRDefault="00C13915" w:rsidP="00CA795B">
            <w:pPr>
              <w:jc w:val="center"/>
              <w:rPr>
                <w:rFonts w:asciiTheme="minorHAnsi" w:hAnsiTheme="minorHAnsi" w:cstheme="minorHAnsi"/>
                <w:b/>
                <w:szCs w:val="24"/>
              </w:rPr>
            </w:pPr>
          </w:p>
        </w:tc>
      </w:tr>
    </w:tbl>
    <w:p w:rsidR="006116C0" w:rsidRPr="00E600D2" w:rsidRDefault="006116C0" w:rsidP="006116C0">
      <w:pPr>
        <w:jc w:val="center"/>
        <w:rPr>
          <w:b/>
          <w:szCs w:val="24"/>
        </w:rPr>
      </w:pPr>
    </w:p>
    <w:p w:rsidR="006116C0" w:rsidRPr="00132B57" w:rsidRDefault="006116C0" w:rsidP="00132B57">
      <w:pPr>
        <w:pStyle w:val="ListParagraph"/>
        <w:numPr>
          <w:ilvl w:val="0"/>
          <w:numId w:val="4"/>
        </w:numPr>
        <w:rPr>
          <w:rFonts w:ascii="Times New Roman" w:hAnsi="Times New Roman"/>
          <w:sz w:val="24"/>
          <w:szCs w:val="24"/>
        </w:rPr>
      </w:pPr>
      <w:r w:rsidRPr="00132B57">
        <w:rPr>
          <w:rFonts w:ascii="Times New Roman" w:hAnsi="Times New Roman"/>
          <w:b/>
          <w:sz w:val="24"/>
          <w:szCs w:val="24"/>
        </w:rPr>
        <w:t>The proposal having obtained the highest mark shall be retained for award of contract subject to the Government Evaluation Office confirming the reasonableness of the quoted rate</w:t>
      </w:r>
      <w:r w:rsidRPr="00132B57">
        <w:rPr>
          <w:rFonts w:ascii="Times New Roman" w:hAnsi="Times New Roman"/>
          <w:sz w:val="24"/>
          <w:szCs w:val="24"/>
        </w:rPr>
        <w:t xml:space="preserve">. In case the quoted rate is substantially high, the Ministry may choose to negotiate with the highest ranked bidder or choose to consider the second ranked bidder and so forth until a deal is reached or decide to re-invite bids. </w:t>
      </w:r>
    </w:p>
    <w:p w:rsidR="006116C0" w:rsidRDefault="006116C0" w:rsidP="006116C0">
      <w:pPr>
        <w:rPr>
          <w:szCs w:val="24"/>
        </w:rPr>
      </w:pPr>
    </w:p>
    <w:p w:rsidR="006116C0" w:rsidRPr="00463027" w:rsidRDefault="006116C0" w:rsidP="006116C0">
      <w:pPr>
        <w:rPr>
          <w:b/>
          <w:szCs w:val="24"/>
        </w:rPr>
      </w:pPr>
      <w:r w:rsidRPr="007E62E0">
        <w:rPr>
          <w:szCs w:val="24"/>
        </w:rPr>
        <w:t>13.</w:t>
      </w:r>
      <w:r>
        <w:rPr>
          <w:b/>
          <w:szCs w:val="24"/>
        </w:rPr>
        <w:tab/>
      </w:r>
      <w:r w:rsidRPr="00463027">
        <w:rPr>
          <w:b/>
          <w:szCs w:val="24"/>
        </w:rPr>
        <w:t>Submission of Bids</w:t>
      </w:r>
    </w:p>
    <w:p w:rsidR="006116C0" w:rsidRPr="00337C4D" w:rsidRDefault="006116C0" w:rsidP="006116C0">
      <w:pPr>
        <w:pStyle w:val="ListParagraph"/>
        <w:spacing w:after="0" w:line="240" w:lineRule="auto"/>
        <w:ind w:left="810"/>
        <w:rPr>
          <w:rFonts w:ascii="Times New Roman" w:hAnsi="Times New Roman"/>
          <w:sz w:val="24"/>
          <w:szCs w:val="24"/>
        </w:rPr>
      </w:pPr>
    </w:p>
    <w:p w:rsidR="00132B57" w:rsidRDefault="006116C0" w:rsidP="006116C0">
      <w:pPr>
        <w:tabs>
          <w:tab w:val="left" w:pos="810"/>
        </w:tabs>
        <w:ind w:left="810" w:hanging="270"/>
        <w:rPr>
          <w:szCs w:val="24"/>
        </w:rPr>
      </w:pPr>
      <w:r>
        <w:rPr>
          <w:szCs w:val="24"/>
        </w:rPr>
        <w:tab/>
      </w:r>
      <w:r w:rsidRPr="00337C4D">
        <w:rPr>
          <w:szCs w:val="24"/>
        </w:rPr>
        <w:t xml:space="preserve">Bidders should fill in the attached form(s) as applicable and </w:t>
      </w:r>
      <w:r>
        <w:rPr>
          <w:szCs w:val="24"/>
        </w:rPr>
        <w:t>submit</w:t>
      </w:r>
      <w:r w:rsidRPr="00337C4D">
        <w:rPr>
          <w:szCs w:val="24"/>
        </w:rPr>
        <w:t xml:space="preserve"> all relevant documents such as evidence of ownership, layout plan of the proposed </w:t>
      </w:r>
      <w:r>
        <w:rPr>
          <w:szCs w:val="24"/>
        </w:rPr>
        <w:t>Office space, site plan etc.</w:t>
      </w:r>
      <w:r w:rsidRPr="00337C4D">
        <w:rPr>
          <w:szCs w:val="24"/>
        </w:rPr>
        <w:t xml:space="preserve"> Bids should be forwarded in a sealed envelope</w:t>
      </w:r>
      <w:r>
        <w:rPr>
          <w:szCs w:val="24"/>
        </w:rPr>
        <w:t>, clearly marked with the Procurement Reference Number and the Bidder’s name at the back of the envelope.</w:t>
      </w:r>
      <w:r w:rsidRPr="00337C4D">
        <w:rPr>
          <w:szCs w:val="24"/>
        </w:rPr>
        <w:t xml:space="preserve"> </w:t>
      </w:r>
    </w:p>
    <w:p w:rsidR="00132B57" w:rsidRDefault="00132B57" w:rsidP="006116C0">
      <w:pPr>
        <w:tabs>
          <w:tab w:val="left" w:pos="810"/>
        </w:tabs>
        <w:ind w:left="810" w:hanging="270"/>
        <w:rPr>
          <w:szCs w:val="24"/>
        </w:rPr>
      </w:pPr>
    </w:p>
    <w:p w:rsidR="00132B57" w:rsidRPr="008B7D7E" w:rsidRDefault="00132B57" w:rsidP="0005308F">
      <w:pPr>
        <w:tabs>
          <w:tab w:val="left" w:pos="810"/>
        </w:tabs>
        <w:ind w:left="810" w:hanging="270"/>
        <w:rPr>
          <w:u w:val="single"/>
        </w:rPr>
      </w:pPr>
      <w:r>
        <w:rPr>
          <w:szCs w:val="24"/>
        </w:rPr>
        <w:t xml:space="preserve">    </w:t>
      </w:r>
      <w:r w:rsidR="006116C0">
        <w:rPr>
          <w:szCs w:val="24"/>
        </w:rPr>
        <w:t xml:space="preserve">The sealed envelope should be </w:t>
      </w:r>
      <w:r w:rsidR="006116C0" w:rsidRPr="00337C4D">
        <w:rPr>
          <w:szCs w:val="24"/>
        </w:rPr>
        <w:t>deposited in the tender box located at</w:t>
      </w:r>
      <w:r w:rsidR="006116C0">
        <w:rPr>
          <w:szCs w:val="24"/>
        </w:rPr>
        <w:t xml:space="preserve"> the</w:t>
      </w:r>
      <w:r w:rsidR="006116C0" w:rsidRPr="00337C4D">
        <w:rPr>
          <w:szCs w:val="24"/>
        </w:rPr>
        <w:t xml:space="preserve"> </w:t>
      </w:r>
      <w:r w:rsidR="006116C0" w:rsidRPr="00846EA0">
        <w:rPr>
          <w:b/>
          <w:szCs w:val="24"/>
        </w:rPr>
        <w:t xml:space="preserve">Ministry of </w:t>
      </w:r>
      <w:r w:rsidR="006116C0">
        <w:rPr>
          <w:b/>
          <w:szCs w:val="24"/>
        </w:rPr>
        <w:t>Ge</w:t>
      </w:r>
      <w:r w:rsidR="00B734D5">
        <w:rPr>
          <w:b/>
          <w:szCs w:val="24"/>
        </w:rPr>
        <w:t>nder Equality</w:t>
      </w:r>
      <w:r w:rsidR="006116C0">
        <w:rPr>
          <w:b/>
          <w:szCs w:val="24"/>
        </w:rPr>
        <w:t xml:space="preserve"> and Family Welfare</w:t>
      </w:r>
      <w:r w:rsidR="006116C0" w:rsidRPr="00846EA0">
        <w:rPr>
          <w:b/>
          <w:szCs w:val="24"/>
        </w:rPr>
        <w:t xml:space="preserve">, </w:t>
      </w:r>
      <w:r w:rsidR="006116C0">
        <w:rPr>
          <w:b/>
          <w:szCs w:val="24"/>
        </w:rPr>
        <w:t>7</w:t>
      </w:r>
      <w:r w:rsidR="006116C0" w:rsidRPr="00846EA0">
        <w:rPr>
          <w:b/>
          <w:szCs w:val="24"/>
          <w:vertAlign w:val="superscript"/>
        </w:rPr>
        <w:t>th</w:t>
      </w:r>
      <w:r w:rsidR="006116C0" w:rsidRPr="00846EA0">
        <w:rPr>
          <w:b/>
          <w:szCs w:val="24"/>
        </w:rPr>
        <w:t xml:space="preserve"> Floor</w:t>
      </w:r>
      <w:r w:rsidR="006116C0">
        <w:rPr>
          <w:b/>
          <w:szCs w:val="24"/>
        </w:rPr>
        <w:t>, Newton Tower, Sir William Newton Street</w:t>
      </w:r>
      <w:r w:rsidR="006116C0" w:rsidRPr="00846EA0">
        <w:rPr>
          <w:b/>
          <w:szCs w:val="24"/>
        </w:rPr>
        <w:t>, Port Louis</w:t>
      </w:r>
      <w:r w:rsidR="006116C0">
        <w:rPr>
          <w:szCs w:val="24"/>
        </w:rPr>
        <w:t>,</w:t>
      </w:r>
      <w:r w:rsidR="006116C0" w:rsidRPr="00337C4D">
        <w:rPr>
          <w:i/>
          <w:szCs w:val="24"/>
        </w:rPr>
        <w:t xml:space="preserve"> </w:t>
      </w:r>
      <w:r w:rsidR="006116C0" w:rsidRPr="00337C4D">
        <w:rPr>
          <w:szCs w:val="24"/>
        </w:rPr>
        <w:t>not</w:t>
      </w:r>
      <w:r w:rsidR="006116C0" w:rsidRPr="00337C4D">
        <w:rPr>
          <w:b/>
          <w:szCs w:val="24"/>
        </w:rPr>
        <w:t xml:space="preserve"> later </w:t>
      </w:r>
      <w:r w:rsidR="008B7D7E">
        <w:rPr>
          <w:b/>
          <w:szCs w:val="24"/>
        </w:rPr>
        <w:t xml:space="preserve">than </w:t>
      </w:r>
      <w:r w:rsidR="00B33ED9">
        <w:rPr>
          <w:b/>
          <w:szCs w:val="24"/>
          <w:u w:val="single"/>
        </w:rPr>
        <w:t>13 May</w:t>
      </w:r>
      <w:r w:rsidR="00C13915" w:rsidRPr="008B7D7E">
        <w:rPr>
          <w:b/>
          <w:color w:val="000000" w:themeColor="text1"/>
          <w:u w:val="single"/>
        </w:rPr>
        <w:t xml:space="preserve"> 202</w:t>
      </w:r>
      <w:r w:rsidR="008B7D7E" w:rsidRPr="008B7D7E">
        <w:rPr>
          <w:b/>
          <w:color w:val="000000" w:themeColor="text1"/>
          <w:u w:val="single"/>
        </w:rPr>
        <w:t>4</w:t>
      </w:r>
      <w:r w:rsidR="0005308F" w:rsidRPr="008B7D7E">
        <w:rPr>
          <w:b/>
          <w:color w:val="000000" w:themeColor="text1"/>
          <w:u w:val="single"/>
        </w:rPr>
        <w:t xml:space="preserve"> at</w:t>
      </w:r>
      <w:r w:rsidR="008B7D7E" w:rsidRPr="008B7D7E">
        <w:rPr>
          <w:b/>
          <w:color w:val="000000" w:themeColor="text1"/>
          <w:u w:val="single"/>
        </w:rPr>
        <w:t xml:space="preserve"> 14 </w:t>
      </w:r>
      <w:proofErr w:type="gramStart"/>
      <w:r w:rsidR="008B7D7E" w:rsidRPr="008B7D7E">
        <w:rPr>
          <w:b/>
          <w:color w:val="000000" w:themeColor="text1"/>
          <w:u w:val="single"/>
        </w:rPr>
        <w:t>00</w:t>
      </w:r>
      <w:r w:rsidR="0005308F" w:rsidRPr="008B7D7E">
        <w:rPr>
          <w:b/>
          <w:color w:val="000000" w:themeColor="text1"/>
          <w:u w:val="single"/>
        </w:rPr>
        <w:t xml:space="preserve">  hrs</w:t>
      </w:r>
      <w:r w:rsidR="0005308F" w:rsidRPr="008B7D7E">
        <w:rPr>
          <w:u w:val="single"/>
        </w:rPr>
        <w:t>.</w:t>
      </w:r>
      <w:proofErr w:type="gramEnd"/>
    </w:p>
    <w:p w:rsidR="00132B57" w:rsidRDefault="00132B57" w:rsidP="006116C0">
      <w:pPr>
        <w:tabs>
          <w:tab w:val="left" w:pos="810"/>
        </w:tabs>
        <w:ind w:left="810" w:hanging="270"/>
      </w:pPr>
    </w:p>
    <w:p w:rsidR="006116C0" w:rsidRDefault="00132B57" w:rsidP="006116C0">
      <w:pPr>
        <w:tabs>
          <w:tab w:val="left" w:pos="810"/>
        </w:tabs>
        <w:ind w:left="810" w:hanging="270"/>
        <w:rPr>
          <w:szCs w:val="24"/>
        </w:rPr>
      </w:pPr>
      <w:r>
        <w:t xml:space="preserve">   </w:t>
      </w:r>
      <w:r w:rsidR="008B7D7E">
        <w:tab/>
      </w:r>
      <w:r w:rsidR="006116C0">
        <w:rPr>
          <w:szCs w:val="24"/>
        </w:rPr>
        <w:t>Quotations that cannot be inserted in the tender box due to their size should be submitted to the</w:t>
      </w:r>
      <w:r w:rsidR="00B734D5">
        <w:rPr>
          <w:b/>
          <w:szCs w:val="24"/>
        </w:rPr>
        <w:t xml:space="preserve">   </w:t>
      </w:r>
      <w:r w:rsidR="006116C0" w:rsidRPr="00922027">
        <w:rPr>
          <w:b/>
          <w:szCs w:val="24"/>
        </w:rPr>
        <w:t>Officer in Charge of the Registry, 8</w:t>
      </w:r>
      <w:r w:rsidR="006116C0" w:rsidRPr="00922027">
        <w:rPr>
          <w:b/>
          <w:szCs w:val="24"/>
          <w:vertAlign w:val="superscript"/>
        </w:rPr>
        <w:t>th</w:t>
      </w:r>
      <w:r w:rsidR="006116C0" w:rsidRPr="00922027">
        <w:rPr>
          <w:b/>
          <w:szCs w:val="24"/>
        </w:rPr>
        <w:t xml:space="preserve"> Floor, Newton Tower, Port Louis </w:t>
      </w:r>
      <w:r w:rsidR="006116C0">
        <w:rPr>
          <w:szCs w:val="24"/>
        </w:rPr>
        <w:t>by the same date and time at latest.</w:t>
      </w:r>
    </w:p>
    <w:p w:rsidR="00132B57" w:rsidRPr="00337C4D" w:rsidRDefault="00132B57" w:rsidP="006116C0">
      <w:pPr>
        <w:tabs>
          <w:tab w:val="left" w:pos="810"/>
        </w:tabs>
        <w:ind w:left="810" w:hanging="270"/>
        <w:rPr>
          <w:szCs w:val="24"/>
        </w:rPr>
      </w:pPr>
    </w:p>
    <w:p w:rsidR="006116C0" w:rsidRDefault="00132B57" w:rsidP="00B734D5">
      <w:pPr>
        <w:ind w:left="720" w:firstLine="30"/>
        <w:rPr>
          <w:color w:val="000000"/>
          <w:szCs w:val="24"/>
        </w:rPr>
      </w:pPr>
      <w:r>
        <w:rPr>
          <w:color w:val="000000"/>
          <w:szCs w:val="24"/>
        </w:rPr>
        <w:t>Late bids and bid</w:t>
      </w:r>
      <w:r w:rsidR="00DB55B3">
        <w:rPr>
          <w:color w:val="000000"/>
          <w:szCs w:val="24"/>
        </w:rPr>
        <w:t>s</w:t>
      </w:r>
      <w:r>
        <w:rPr>
          <w:color w:val="000000"/>
          <w:szCs w:val="24"/>
        </w:rPr>
        <w:t xml:space="preserve"> submitted by electronic means will be rejected or </w:t>
      </w:r>
      <w:r w:rsidRPr="00337C4D">
        <w:rPr>
          <w:color w:val="000000"/>
          <w:szCs w:val="24"/>
        </w:rPr>
        <w:t>shall</w:t>
      </w:r>
      <w:r w:rsidR="006116C0" w:rsidRPr="00337C4D">
        <w:rPr>
          <w:color w:val="000000"/>
          <w:szCs w:val="24"/>
        </w:rPr>
        <w:t xml:space="preserve"> be returned</w:t>
      </w:r>
      <w:r>
        <w:rPr>
          <w:color w:val="000000"/>
          <w:szCs w:val="24"/>
        </w:rPr>
        <w:t xml:space="preserve"> </w:t>
      </w:r>
      <w:r w:rsidR="006116C0" w:rsidRPr="00337C4D">
        <w:rPr>
          <w:color w:val="000000"/>
          <w:szCs w:val="24"/>
        </w:rPr>
        <w:t xml:space="preserve">unopened </w:t>
      </w:r>
      <w:r w:rsidR="00B734D5">
        <w:rPr>
          <w:color w:val="000000"/>
          <w:szCs w:val="24"/>
        </w:rPr>
        <w:t xml:space="preserve">     </w:t>
      </w:r>
      <w:r w:rsidR="006116C0" w:rsidRPr="00337C4D">
        <w:rPr>
          <w:color w:val="000000"/>
          <w:szCs w:val="24"/>
        </w:rPr>
        <w:t>to the bi</w:t>
      </w:r>
      <w:r w:rsidR="006116C0">
        <w:rPr>
          <w:color w:val="000000"/>
          <w:szCs w:val="24"/>
        </w:rPr>
        <w:t>dd</w:t>
      </w:r>
      <w:r w:rsidR="006116C0" w:rsidRPr="00337C4D">
        <w:rPr>
          <w:color w:val="000000"/>
          <w:szCs w:val="24"/>
        </w:rPr>
        <w:t>er</w:t>
      </w:r>
      <w:r w:rsidR="006116C0">
        <w:rPr>
          <w:color w:val="000000"/>
          <w:szCs w:val="24"/>
        </w:rPr>
        <w:t xml:space="preserve"> concerned</w:t>
      </w:r>
      <w:r w:rsidR="006116C0" w:rsidRPr="00337C4D">
        <w:rPr>
          <w:color w:val="000000"/>
          <w:szCs w:val="24"/>
        </w:rPr>
        <w:t>.</w:t>
      </w:r>
    </w:p>
    <w:p w:rsidR="00B734D5" w:rsidRDefault="00B734D5" w:rsidP="006116C0">
      <w:pPr>
        <w:ind w:left="630" w:firstLine="180"/>
        <w:rPr>
          <w:color w:val="000000"/>
          <w:szCs w:val="24"/>
        </w:rPr>
      </w:pPr>
    </w:p>
    <w:p w:rsidR="006116C0" w:rsidRDefault="006116C0" w:rsidP="006116C0">
      <w:pPr>
        <w:rPr>
          <w:color w:val="000000"/>
          <w:szCs w:val="24"/>
        </w:rPr>
      </w:pPr>
      <w:r>
        <w:rPr>
          <w:color w:val="000000"/>
          <w:szCs w:val="24"/>
        </w:rPr>
        <w:t xml:space="preserve">14        </w:t>
      </w:r>
      <w:r w:rsidRPr="00CF0273">
        <w:rPr>
          <w:b/>
          <w:color w:val="000000"/>
          <w:szCs w:val="24"/>
        </w:rPr>
        <w:t>Opening of bids</w:t>
      </w:r>
    </w:p>
    <w:p w:rsidR="006116C0" w:rsidRDefault="006116C0" w:rsidP="006116C0">
      <w:pPr>
        <w:rPr>
          <w:color w:val="000000"/>
          <w:szCs w:val="24"/>
        </w:rPr>
      </w:pPr>
    </w:p>
    <w:p w:rsidR="008E26BA" w:rsidRDefault="006116C0" w:rsidP="00C965CA">
      <w:pPr>
        <w:ind w:left="780"/>
        <w:rPr>
          <w:color w:val="000000"/>
          <w:szCs w:val="24"/>
        </w:rPr>
      </w:pPr>
      <w:r>
        <w:rPr>
          <w:color w:val="000000"/>
          <w:szCs w:val="24"/>
        </w:rPr>
        <w:t xml:space="preserve">Bids will be opened on the same day and place at </w:t>
      </w:r>
      <w:r w:rsidRPr="00FC5944">
        <w:rPr>
          <w:b/>
          <w:color w:val="000000"/>
          <w:szCs w:val="24"/>
        </w:rPr>
        <w:t xml:space="preserve">14: 15 </w:t>
      </w:r>
      <w:proofErr w:type="spellStart"/>
      <w:r w:rsidRPr="00FC5944">
        <w:rPr>
          <w:b/>
          <w:color w:val="000000"/>
          <w:szCs w:val="24"/>
        </w:rPr>
        <w:t>hrs</w:t>
      </w:r>
      <w:proofErr w:type="spellEnd"/>
      <w:r w:rsidRPr="00FC5944">
        <w:rPr>
          <w:b/>
          <w:color w:val="000000"/>
          <w:szCs w:val="24"/>
        </w:rPr>
        <w:t xml:space="preserve"> </w:t>
      </w:r>
      <w:r>
        <w:rPr>
          <w:color w:val="000000"/>
          <w:szCs w:val="24"/>
        </w:rPr>
        <w:t>in the presence of the bidders or their representatives who may wish to attend. The attendees shall sign a register evidencing their at</w:t>
      </w:r>
      <w:r w:rsidR="00CD40EC">
        <w:rPr>
          <w:color w:val="000000"/>
          <w:szCs w:val="24"/>
        </w:rPr>
        <w:t>tendance.</w:t>
      </w:r>
    </w:p>
    <w:p w:rsidR="00206311" w:rsidRDefault="00206311" w:rsidP="00206311">
      <w:pPr>
        <w:jc w:val="center"/>
        <w:rPr>
          <w:b/>
          <w:sz w:val="32"/>
          <w:szCs w:val="32"/>
        </w:rPr>
      </w:pPr>
      <w:r>
        <w:rPr>
          <w:b/>
          <w:sz w:val="32"/>
          <w:szCs w:val="32"/>
        </w:rPr>
        <w:lastRenderedPageBreak/>
        <w:t>Section II Public Body’</w:t>
      </w:r>
      <w:r w:rsidRPr="009B756C">
        <w:rPr>
          <w:b/>
          <w:sz w:val="32"/>
          <w:szCs w:val="32"/>
        </w:rPr>
        <w:t>s Requirements</w:t>
      </w:r>
    </w:p>
    <w:p w:rsidR="00206311" w:rsidRDefault="00206311" w:rsidP="00206311">
      <w:pPr>
        <w:jc w:val="center"/>
        <w:rPr>
          <w:b/>
          <w:sz w:val="32"/>
          <w:szCs w:val="32"/>
        </w:rPr>
      </w:pPr>
      <w:r>
        <w:rPr>
          <w:b/>
          <w:sz w:val="32"/>
          <w:szCs w:val="32"/>
        </w:rPr>
        <w:t>Building Space Requirement</w:t>
      </w:r>
    </w:p>
    <w:p w:rsidR="00C13915" w:rsidRDefault="00C13915" w:rsidP="00206311">
      <w:pPr>
        <w:jc w:val="center"/>
        <w:rPr>
          <w:b/>
          <w:sz w:val="32"/>
          <w:szCs w:val="32"/>
        </w:rPr>
      </w:pPr>
    </w:p>
    <w:p w:rsidR="00C13915" w:rsidRPr="00102807" w:rsidRDefault="00C13915" w:rsidP="00C13915">
      <w:pPr>
        <w:rPr>
          <w:rFonts w:asciiTheme="minorHAnsi" w:hAnsiTheme="minorHAnsi" w:cstheme="minorHAnsi"/>
          <w:szCs w:val="24"/>
        </w:rPr>
      </w:pPr>
      <w:r w:rsidRPr="00102807">
        <w:rPr>
          <w:rFonts w:asciiTheme="minorHAnsi" w:hAnsiTheme="minorHAnsi" w:cstheme="minorHAnsi"/>
          <w:szCs w:val="24"/>
        </w:rPr>
        <w:t>Pr</w:t>
      </w:r>
      <w:r w:rsidR="00890B96">
        <w:rPr>
          <w:rFonts w:asciiTheme="minorHAnsi" w:hAnsiTheme="minorHAnsi" w:cstheme="minorHAnsi"/>
          <w:szCs w:val="24"/>
        </w:rPr>
        <w:t xml:space="preserve">oposals for renting of building - </w:t>
      </w:r>
      <w:r w:rsidR="00890B96">
        <w:rPr>
          <w:rFonts w:asciiTheme="minorHAnsi" w:hAnsiTheme="minorHAnsi" w:cstheme="minorHAnsi"/>
          <w:b/>
          <w:szCs w:val="24"/>
        </w:rPr>
        <w:t>Wellness Centre for Women in the Region o</w:t>
      </w:r>
      <w:r>
        <w:rPr>
          <w:rFonts w:asciiTheme="minorHAnsi" w:hAnsiTheme="minorHAnsi" w:cstheme="minorHAnsi"/>
          <w:b/>
          <w:szCs w:val="24"/>
        </w:rPr>
        <w:t xml:space="preserve">f </w:t>
      </w:r>
      <w:proofErr w:type="spellStart"/>
      <w:r w:rsidRPr="00A137DE">
        <w:rPr>
          <w:rFonts w:asciiTheme="minorHAnsi" w:hAnsiTheme="minorHAnsi" w:cstheme="minorHAnsi"/>
          <w:b/>
          <w:szCs w:val="24"/>
        </w:rPr>
        <w:t>R</w:t>
      </w:r>
      <w:r w:rsidRPr="00A137DE">
        <w:rPr>
          <w:rFonts w:asciiTheme="minorHAnsi" w:hAnsiTheme="minorHAnsi" w:cstheme="minorHAnsi"/>
          <w:b/>
          <w:color w:val="000000"/>
          <w:szCs w:val="24"/>
        </w:rPr>
        <w:t>ivière</w:t>
      </w:r>
      <w:proofErr w:type="spellEnd"/>
      <w:r>
        <w:rPr>
          <w:rFonts w:asciiTheme="minorHAnsi" w:hAnsiTheme="minorHAnsi" w:cstheme="minorHAnsi"/>
          <w:b/>
          <w:szCs w:val="24"/>
        </w:rPr>
        <w:t xml:space="preserve"> Du </w:t>
      </w:r>
      <w:proofErr w:type="spellStart"/>
      <w:r>
        <w:rPr>
          <w:rFonts w:asciiTheme="minorHAnsi" w:hAnsiTheme="minorHAnsi" w:cstheme="minorHAnsi"/>
          <w:b/>
          <w:szCs w:val="24"/>
        </w:rPr>
        <w:t>Rempart</w:t>
      </w:r>
      <w:proofErr w:type="spellEnd"/>
      <w:r>
        <w:rPr>
          <w:rFonts w:asciiTheme="minorHAnsi" w:hAnsiTheme="minorHAnsi" w:cstheme="minorHAnsi"/>
          <w:b/>
          <w:szCs w:val="24"/>
        </w:rPr>
        <w:t xml:space="preserve"> </w:t>
      </w:r>
      <w:r w:rsidRPr="00102807">
        <w:rPr>
          <w:rFonts w:asciiTheme="minorHAnsi" w:hAnsiTheme="minorHAnsi" w:cstheme="minorHAnsi"/>
          <w:szCs w:val="24"/>
        </w:rPr>
        <w:t>shall as far as possible meet the following: -</w:t>
      </w:r>
    </w:p>
    <w:p w:rsidR="00C13915" w:rsidRPr="00102807" w:rsidRDefault="00C13915" w:rsidP="00C13915">
      <w:pPr>
        <w:rPr>
          <w:rFonts w:asciiTheme="minorHAnsi" w:hAnsiTheme="minorHAnsi" w:cstheme="minorHAnsi"/>
          <w:szCs w:val="24"/>
        </w:rPr>
      </w:pPr>
    </w:p>
    <w:p w:rsidR="00B33ED9" w:rsidRPr="00B720A6" w:rsidRDefault="00B33ED9" w:rsidP="00B33ED9">
      <w:pPr>
        <w:tabs>
          <w:tab w:val="left" w:pos="2268"/>
        </w:tabs>
        <w:spacing w:after="160" w:line="259" w:lineRule="auto"/>
        <w:rPr>
          <w:rFonts w:asciiTheme="minorHAnsi" w:hAnsiTheme="minorHAnsi" w:cstheme="minorHAnsi"/>
          <w:szCs w:val="24"/>
        </w:rPr>
      </w:pPr>
      <w:r w:rsidRPr="00B720A6">
        <w:rPr>
          <w:rFonts w:asciiTheme="minorHAnsi" w:hAnsiTheme="minorHAnsi" w:cstheme="minorHAnsi"/>
          <w:szCs w:val="24"/>
        </w:rPr>
        <w:t>Surface Area of Building to be in the range of 325 to 375 m</w:t>
      </w:r>
      <w:r w:rsidRPr="00B720A6">
        <w:rPr>
          <w:rFonts w:asciiTheme="minorHAnsi" w:hAnsiTheme="minorHAnsi" w:cstheme="minorHAnsi"/>
          <w:szCs w:val="24"/>
          <w:vertAlign w:val="superscript"/>
        </w:rPr>
        <w:t>2</w:t>
      </w:r>
      <w:r w:rsidRPr="00B720A6">
        <w:rPr>
          <w:rFonts w:asciiTheme="minorHAnsi" w:hAnsiTheme="minorHAnsi" w:cstheme="minorHAnsi"/>
          <w:szCs w:val="24"/>
        </w:rPr>
        <w:t xml:space="preserve"> which may be one </w:t>
      </w:r>
      <w:proofErr w:type="spellStart"/>
      <w:r w:rsidRPr="00B720A6">
        <w:rPr>
          <w:rFonts w:asciiTheme="minorHAnsi" w:hAnsiTheme="minorHAnsi" w:cstheme="minorHAnsi"/>
          <w:szCs w:val="24"/>
        </w:rPr>
        <w:t>storey</w:t>
      </w:r>
      <w:proofErr w:type="spellEnd"/>
      <w:r w:rsidRPr="00B720A6">
        <w:rPr>
          <w:rFonts w:asciiTheme="minorHAnsi" w:hAnsiTheme="minorHAnsi" w:cstheme="minorHAnsi"/>
          <w:szCs w:val="24"/>
        </w:rPr>
        <w:t xml:space="preserve"> building or two </w:t>
      </w:r>
      <w:proofErr w:type="spellStart"/>
      <w:r w:rsidRPr="00B720A6">
        <w:rPr>
          <w:rFonts w:asciiTheme="minorHAnsi" w:hAnsiTheme="minorHAnsi" w:cstheme="minorHAnsi"/>
          <w:szCs w:val="24"/>
        </w:rPr>
        <w:t>storeys</w:t>
      </w:r>
      <w:proofErr w:type="spellEnd"/>
      <w:r w:rsidRPr="00B720A6">
        <w:rPr>
          <w:rFonts w:asciiTheme="minorHAnsi" w:hAnsiTheme="minorHAnsi" w:cstheme="minorHAnsi"/>
          <w:szCs w:val="24"/>
        </w:rPr>
        <w:t xml:space="preserve"> building. In addition, Watchman Quarters, Open space and Parking should also be provided. </w:t>
      </w:r>
    </w:p>
    <w:p w:rsidR="00C13915" w:rsidRPr="00D10CE5" w:rsidRDefault="00D10CE5" w:rsidP="00D10CE5">
      <w:pPr>
        <w:tabs>
          <w:tab w:val="left" w:pos="2268"/>
        </w:tabs>
        <w:spacing w:after="160" w:line="259" w:lineRule="auto"/>
        <w:rPr>
          <w:rFonts w:asciiTheme="minorHAnsi" w:hAnsiTheme="minorHAnsi" w:cstheme="minorHAnsi"/>
          <w:szCs w:val="24"/>
        </w:rPr>
      </w:pPr>
      <w:r w:rsidRPr="00B33ED9">
        <w:rPr>
          <w:rFonts w:asciiTheme="minorHAnsi" w:hAnsiTheme="minorHAnsi" w:cstheme="minorHAnsi"/>
          <w:szCs w:val="24"/>
        </w:rPr>
        <w:t>Space area should include</w:t>
      </w:r>
      <w:r w:rsidR="00DA7C50" w:rsidRPr="00B33ED9">
        <w:rPr>
          <w:rFonts w:asciiTheme="minorHAnsi" w:hAnsiTheme="minorHAnsi" w:cstheme="minorHAnsi"/>
          <w:szCs w:val="24"/>
        </w:rPr>
        <w:t xml:space="preserve"> at least the following</w:t>
      </w:r>
      <w:r w:rsidRPr="00B33ED9">
        <w:rPr>
          <w:rFonts w:asciiTheme="minorHAnsi" w:hAnsiTheme="minorHAnsi" w:cstheme="minorHAnsi"/>
          <w:szCs w:val="24"/>
        </w:rPr>
        <w:t>: -</w:t>
      </w:r>
    </w:p>
    <w:tbl>
      <w:tblPr>
        <w:tblW w:w="9364" w:type="dxa"/>
        <w:tblInd w:w="562" w:type="dxa"/>
        <w:tblLook w:val="04A0" w:firstRow="1" w:lastRow="0" w:firstColumn="1" w:lastColumn="0" w:noHBand="0" w:noVBand="1"/>
      </w:tblPr>
      <w:tblGrid>
        <w:gridCol w:w="709"/>
        <w:gridCol w:w="6237"/>
        <w:gridCol w:w="1142"/>
        <w:gridCol w:w="1276"/>
      </w:tblGrid>
      <w:tr w:rsidR="00C965CA" w:rsidRPr="00D10CE5" w:rsidTr="00C965CA">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5CA" w:rsidRPr="00D10CE5" w:rsidRDefault="00C965CA" w:rsidP="00DA7C50">
            <w:pPr>
              <w:suppressAutoHyphens w:val="0"/>
              <w:overflowPunct/>
              <w:autoSpaceDE/>
              <w:autoSpaceDN/>
              <w:adjustRightInd/>
              <w:jc w:val="center"/>
              <w:textAlignment w:val="auto"/>
              <w:rPr>
                <w:rFonts w:ascii="Calibri" w:hAnsi="Calibri" w:cs="Calibri"/>
                <w:b/>
                <w:bCs/>
                <w:color w:val="000000"/>
                <w:sz w:val="22"/>
                <w:szCs w:val="22"/>
                <w:lang w:val="en-GB" w:eastAsia="en-GB"/>
              </w:rPr>
            </w:pPr>
            <w:r w:rsidRPr="00D10CE5">
              <w:rPr>
                <w:rFonts w:ascii="Calibri" w:hAnsi="Calibri" w:cs="Calibri"/>
                <w:b/>
                <w:bCs/>
                <w:color w:val="000000"/>
                <w:sz w:val="22"/>
                <w:szCs w:val="22"/>
                <w:lang w:val="en-GB" w:eastAsia="en-GB"/>
              </w:rPr>
              <w:t>SN</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C965CA" w:rsidRPr="00D10CE5" w:rsidRDefault="00C965CA" w:rsidP="00D10CE5">
            <w:pPr>
              <w:suppressAutoHyphens w:val="0"/>
              <w:overflowPunct/>
              <w:autoSpaceDE/>
              <w:autoSpaceDN/>
              <w:adjustRightInd/>
              <w:jc w:val="center"/>
              <w:textAlignment w:val="auto"/>
              <w:rPr>
                <w:rFonts w:ascii="Calibri" w:hAnsi="Calibri" w:cs="Calibri"/>
                <w:b/>
                <w:bCs/>
                <w:color w:val="000000"/>
                <w:szCs w:val="24"/>
                <w:lang w:val="en-GB" w:eastAsia="en-GB"/>
              </w:rPr>
            </w:pPr>
            <w:r w:rsidRPr="00D10CE5">
              <w:rPr>
                <w:rFonts w:ascii="Calibri" w:hAnsi="Calibri" w:cs="Calibri"/>
                <w:b/>
                <w:bCs/>
                <w:color w:val="000000"/>
                <w:szCs w:val="24"/>
                <w:lang w:val="en-GB" w:eastAsia="en-GB"/>
              </w:rPr>
              <w:t>Description</w:t>
            </w:r>
          </w:p>
        </w:tc>
        <w:tc>
          <w:tcPr>
            <w:tcW w:w="1142" w:type="dxa"/>
            <w:tcBorders>
              <w:top w:val="single" w:sz="4" w:space="0" w:color="auto"/>
              <w:left w:val="nil"/>
              <w:bottom w:val="single" w:sz="4" w:space="0" w:color="auto"/>
              <w:right w:val="single" w:sz="4" w:space="0" w:color="auto"/>
            </w:tcBorders>
          </w:tcPr>
          <w:p w:rsidR="00C965CA" w:rsidRPr="00D10CE5" w:rsidRDefault="00C965CA" w:rsidP="00D10CE5">
            <w:pPr>
              <w:suppressAutoHyphens w:val="0"/>
              <w:overflowPunct/>
              <w:autoSpaceDE/>
              <w:autoSpaceDN/>
              <w:adjustRightInd/>
              <w:jc w:val="center"/>
              <w:textAlignment w:val="auto"/>
              <w:rPr>
                <w:rFonts w:ascii="Calibri" w:hAnsi="Calibri" w:cs="Calibri"/>
                <w:b/>
                <w:bCs/>
                <w:color w:val="000000"/>
                <w:sz w:val="22"/>
                <w:szCs w:val="22"/>
                <w:lang w:val="en-GB" w:eastAsia="en-GB"/>
              </w:rPr>
            </w:pPr>
            <w:r>
              <w:rPr>
                <w:rFonts w:ascii="Calibri" w:hAnsi="Calibri" w:cs="Calibri"/>
                <w:b/>
                <w:bCs/>
                <w:color w:val="000000"/>
                <w:sz w:val="22"/>
                <w:szCs w:val="22"/>
                <w:lang w:val="en-GB" w:eastAsia="en-GB"/>
              </w:rPr>
              <w:t>Quantity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5CA" w:rsidRPr="00D10CE5" w:rsidRDefault="00C965CA" w:rsidP="00D10CE5">
            <w:pPr>
              <w:suppressAutoHyphens w:val="0"/>
              <w:overflowPunct/>
              <w:autoSpaceDE/>
              <w:autoSpaceDN/>
              <w:adjustRightInd/>
              <w:jc w:val="center"/>
              <w:textAlignment w:val="auto"/>
              <w:rPr>
                <w:rFonts w:ascii="Calibri" w:hAnsi="Calibri" w:cs="Calibri"/>
                <w:b/>
                <w:bCs/>
                <w:color w:val="000000"/>
                <w:sz w:val="22"/>
                <w:szCs w:val="22"/>
                <w:lang w:val="en-GB" w:eastAsia="en-GB"/>
              </w:rPr>
            </w:pPr>
            <w:r w:rsidRPr="00D10CE5">
              <w:rPr>
                <w:rFonts w:ascii="Calibri" w:hAnsi="Calibri" w:cs="Calibri"/>
                <w:b/>
                <w:bCs/>
                <w:color w:val="000000"/>
                <w:sz w:val="22"/>
                <w:szCs w:val="22"/>
                <w:lang w:val="en-GB" w:eastAsia="en-GB"/>
              </w:rPr>
              <w:t xml:space="preserve"> Area / m</w:t>
            </w:r>
            <w:r w:rsidRPr="00D10CE5">
              <w:rPr>
                <w:rFonts w:ascii="Calibri" w:hAnsi="Calibri" w:cs="Calibri"/>
                <w:b/>
                <w:bCs/>
                <w:color w:val="000000"/>
                <w:sz w:val="22"/>
                <w:szCs w:val="22"/>
                <w:vertAlign w:val="superscript"/>
                <w:lang w:val="en-GB" w:eastAsia="en-GB"/>
              </w:rPr>
              <w:t>2</w:t>
            </w:r>
          </w:p>
        </w:tc>
      </w:tr>
      <w:tr w:rsidR="00C965CA" w:rsidRPr="00D10CE5" w:rsidTr="00235BE5">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965CA" w:rsidRPr="00D10CE5" w:rsidRDefault="00C965CA" w:rsidP="00D10CE5">
            <w:pPr>
              <w:suppressAutoHyphens w:val="0"/>
              <w:overflowPunct/>
              <w:autoSpaceDE/>
              <w:autoSpaceDN/>
              <w:adjustRightInd/>
              <w:jc w:val="center"/>
              <w:textAlignment w:val="auto"/>
              <w:rPr>
                <w:rFonts w:ascii="Calibri" w:hAnsi="Calibri" w:cs="Calibri"/>
                <w:color w:val="000000"/>
                <w:sz w:val="22"/>
                <w:szCs w:val="22"/>
                <w:lang w:val="en-GB" w:eastAsia="en-GB"/>
              </w:rPr>
            </w:pPr>
            <w:r w:rsidRPr="00D10CE5">
              <w:rPr>
                <w:rFonts w:ascii="Calibri" w:hAnsi="Calibri" w:cs="Calibri"/>
                <w:color w:val="000000"/>
                <w:sz w:val="22"/>
                <w:szCs w:val="22"/>
                <w:lang w:val="en-GB" w:eastAsia="en-GB"/>
              </w:rPr>
              <w:t>1</w:t>
            </w:r>
          </w:p>
        </w:tc>
        <w:tc>
          <w:tcPr>
            <w:tcW w:w="6237" w:type="dxa"/>
            <w:tcBorders>
              <w:top w:val="nil"/>
              <w:left w:val="nil"/>
              <w:bottom w:val="single" w:sz="4" w:space="0" w:color="auto"/>
              <w:right w:val="single" w:sz="4" w:space="0" w:color="auto"/>
            </w:tcBorders>
            <w:shd w:val="clear" w:color="auto" w:fill="auto"/>
            <w:noWrap/>
            <w:vAlign w:val="center"/>
            <w:hideMark/>
          </w:tcPr>
          <w:p w:rsidR="00C965CA" w:rsidRPr="00D10CE5" w:rsidRDefault="00C965CA" w:rsidP="00D10CE5">
            <w:pPr>
              <w:suppressAutoHyphens w:val="0"/>
              <w:overflowPunct/>
              <w:autoSpaceDE/>
              <w:autoSpaceDN/>
              <w:adjustRightInd/>
              <w:jc w:val="left"/>
              <w:textAlignment w:val="auto"/>
              <w:rPr>
                <w:rFonts w:ascii="Calibri" w:hAnsi="Calibri" w:cs="Calibri"/>
                <w:color w:val="000000"/>
                <w:szCs w:val="24"/>
                <w:lang w:val="en-GB" w:eastAsia="en-GB"/>
              </w:rPr>
            </w:pPr>
            <w:r>
              <w:rPr>
                <w:rFonts w:ascii="Calibri" w:hAnsi="Calibri" w:cs="Calibri"/>
                <w:color w:val="000000"/>
                <w:szCs w:val="24"/>
                <w:lang w:val="en-GB" w:eastAsia="en-GB"/>
              </w:rPr>
              <w:t>L</w:t>
            </w:r>
            <w:r w:rsidRPr="00D10CE5">
              <w:rPr>
                <w:rFonts w:ascii="Calibri" w:hAnsi="Calibri" w:cs="Calibri"/>
                <w:color w:val="000000"/>
                <w:szCs w:val="24"/>
                <w:lang w:val="en-GB" w:eastAsia="en-GB"/>
              </w:rPr>
              <w:t>ocker Room</w:t>
            </w:r>
          </w:p>
        </w:tc>
        <w:tc>
          <w:tcPr>
            <w:tcW w:w="1142" w:type="dxa"/>
            <w:tcBorders>
              <w:top w:val="single" w:sz="4" w:space="0" w:color="auto"/>
              <w:left w:val="nil"/>
              <w:bottom w:val="single" w:sz="4" w:space="0" w:color="auto"/>
              <w:right w:val="single" w:sz="4" w:space="0" w:color="auto"/>
            </w:tcBorders>
          </w:tcPr>
          <w:p w:rsidR="00C965CA" w:rsidRPr="00D10CE5" w:rsidRDefault="00C965CA" w:rsidP="00D10CE5">
            <w:pPr>
              <w:suppressAutoHyphens w:val="0"/>
              <w:overflowPunct/>
              <w:autoSpaceDE/>
              <w:autoSpaceDN/>
              <w:adjustRightInd/>
              <w:jc w:val="center"/>
              <w:textAlignment w:val="auto"/>
              <w:rPr>
                <w:rFonts w:ascii="Calibri" w:hAnsi="Calibri" w:cs="Calibri"/>
                <w:color w:val="000000"/>
                <w:sz w:val="22"/>
                <w:szCs w:val="22"/>
                <w:lang w:val="en-GB" w:eastAsia="en-GB"/>
              </w:rPr>
            </w:pPr>
            <w:r>
              <w:rPr>
                <w:rFonts w:ascii="Calibri" w:hAnsi="Calibri" w:cs="Calibri"/>
                <w:color w:val="000000"/>
                <w:sz w:val="22"/>
                <w:szCs w:val="22"/>
                <w:lang w:val="en-GB" w:eastAsia="en-GB"/>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5CA" w:rsidRPr="00D10CE5" w:rsidRDefault="00235BE5" w:rsidP="00D10CE5">
            <w:pPr>
              <w:suppressAutoHyphens w:val="0"/>
              <w:overflowPunct/>
              <w:autoSpaceDE/>
              <w:autoSpaceDN/>
              <w:adjustRightInd/>
              <w:jc w:val="center"/>
              <w:textAlignment w:val="auto"/>
              <w:rPr>
                <w:rFonts w:ascii="Calibri" w:hAnsi="Calibri" w:cs="Calibri"/>
                <w:color w:val="000000"/>
                <w:sz w:val="22"/>
                <w:szCs w:val="22"/>
                <w:lang w:val="en-GB" w:eastAsia="en-GB"/>
              </w:rPr>
            </w:pPr>
            <w:r>
              <w:rPr>
                <w:rFonts w:ascii="Calibri" w:hAnsi="Calibri" w:cs="Calibri"/>
                <w:color w:val="000000"/>
                <w:sz w:val="22"/>
                <w:szCs w:val="22"/>
                <w:lang w:val="en-GB" w:eastAsia="en-GB"/>
              </w:rPr>
              <w:t>5-10</w:t>
            </w:r>
          </w:p>
        </w:tc>
      </w:tr>
      <w:tr w:rsidR="00C965CA" w:rsidRPr="00D10CE5" w:rsidTr="00235BE5">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965CA" w:rsidRPr="00D10CE5" w:rsidRDefault="00C965CA" w:rsidP="00D10CE5">
            <w:pPr>
              <w:suppressAutoHyphens w:val="0"/>
              <w:overflowPunct/>
              <w:autoSpaceDE/>
              <w:autoSpaceDN/>
              <w:adjustRightInd/>
              <w:jc w:val="center"/>
              <w:textAlignment w:val="auto"/>
              <w:rPr>
                <w:rFonts w:ascii="Calibri" w:hAnsi="Calibri" w:cs="Calibri"/>
                <w:color w:val="000000"/>
                <w:sz w:val="22"/>
                <w:szCs w:val="22"/>
                <w:lang w:val="en-GB" w:eastAsia="en-GB"/>
              </w:rPr>
            </w:pPr>
            <w:r w:rsidRPr="00D10CE5">
              <w:rPr>
                <w:rFonts w:ascii="Calibri" w:hAnsi="Calibri" w:cs="Calibri"/>
                <w:color w:val="000000"/>
                <w:sz w:val="22"/>
                <w:szCs w:val="22"/>
                <w:lang w:val="en-GB" w:eastAsia="en-GB"/>
              </w:rPr>
              <w:t>2</w:t>
            </w:r>
          </w:p>
        </w:tc>
        <w:tc>
          <w:tcPr>
            <w:tcW w:w="6237" w:type="dxa"/>
            <w:tcBorders>
              <w:top w:val="nil"/>
              <w:left w:val="nil"/>
              <w:bottom w:val="single" w:sz="4" w:space="0" w:color="auto"/>
              <w:right w:val="single" w:sz="4" w:space="0" w:color="auto"/>
            </w:tcBorders>
            <w:shd w:val="clear" w:color="auto" w:fill="auto"/>
            <w:noWrap/>
            <w:vAlign w:val="center"/>
            <w:hideMark/>
          </w:tcPr>
          <w:p w:rsidR="00C965CA" w:rsidRPr="00D10CE5" w:rsidRDefault="00C965CA" w:rsidP="00D10CE5">
            <w:pPr>
              <w:suppressAutoHyphens w:val="0"/>
              <w:overflowPunct/>
              <w:autoSpaceDE/>
              <w:autoSpaceDN/>
              <w:adjustRightInd/>
              <w:jc w:val="left"/>
              <w:textAlignment w:val="auto"/>
              <w:rPr>
                <w:rFonts w:ascii="Calibri" w:hAnsi="Calibri" w:cs="Calibri"/>
                <w:color w:val="000000"/>
                <w:szCs w:val="24"/>
                <w:lang w:val="en-GB" w:eastAsia="en-GB"/>
              </w:rPr>
            </w:pPr>
            <w:r w:rsidRPr="00D10CE5">
              <w:rPr>
                <w:rFonts w:ascii="Calibri" w:hAnsi="Calibri" w:cs="Calibri"/>
                <w:color w:val="000000"/>
                <w:szCs w:val="24"/>
                <w:lang w:val="en-GB" w:eastAsia="en-GB"/>
              </w:rPr>
              <w:t>Changing Rooms</w:t>
            </w:r>
          </w:p>
        </w:tc>
        <w:tc>
          <w:tcPr>
            <w:tcW w:w="1142" w:type="dxa"/>
            <w:tcBorders>
              <w:top w:val="single" w:sz="4" w:space="0" w:color="auto"/>
              <w:left w:val="nil"/>
              <w:bottom w:val="single" w:sz="4" w:space="0" w:color="auto"/>
              <w:right w:val="single" w:sz="4" w:space="0" w:color="auto"/>
            </w:tcBorders>
          </w:tcPr>
          <w:p w:rsidR="00C965CA" w:rsidRPr="00D10CE5" w:rsidRDefault="00C965CA" w:rsidP="00D10CE5">
            <w:pPr>
              <w:suppressAutoHyphens w:val="0"/>
              <w:overflowPunct/>
              <w:autoSpaceDE/>
              <w:autoSpaceDN/>
              <w:adjustRightInd/>
              <w:jc w:val="center"/>
              <w:textAlignment w:val="auto"/>
              <w:rPr>
                <w:rFonts w:ascii="Calibri" w:hAnsi="Calibri" w:cs="Calibri"/>
                <w:color w:val="000000"/>
                <w:sz w:val="22"/>
                <w:szCs w:val="22"/>
                <w:lang w:val="en-GB" w:eastAsia="en-GB"/>
              </w:rPr>
            </w:pPr>
            <w:r>
              <w:rPr>
                <w:rFonts w:ascii="Calibri" w:hAnsi="Calibri" w:cs="Calibri"/>
                <w:color w:val="000000"/>
                <w:sz w:val="22"/>
                <w:szCs w:val="22"/>
                <w:lang w:val="en-GB" w:eastAsia="en-GB"/>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5CA" w:rsidRPr="00D10CE5" w:rsidRDefault="00235BE5" w:rsidP="00D10CE5">
            <w:pPr>
              <w:suppressAutoHyphens w:val="0"/>
              <w:overflowPunct/>
              <w:autoSpaceDE/>
              <w:autoSpaceDN/>
              <w:adjustRightInd/>
              <w:jc w:val="center"/>
              <w:textAlignment w:val="auto"/>
              <w:rPr>
                <w:rFonts w:ascii="Calibri" w:hAnsi="Calibri" w:cs="Calibri"/>
                <w:color w:val="000000"/>
                <w:sz w:val="22"/>
                <w:szCs w:val="22"/>
                <w:lang w:val="en-GB" w:eastAsia="en-GB"/>
              </w:rPr>
            </w:pPr>
            <w:r>
              <w:rPr>
                <w:rFonts w:ascii="Calibri" w:hAnsi="Calibri" w:cs="Calibri"/>
                <w:color w:val="000000"/>
                <w:sz w:val="22"/>
                <w:szCs w:val="22"/>
                <w:lang w:val="en-GB" w:eastAsia="en-GB"/>
              </w:rPr>
              <w:t>25-30</w:t>
            </w:r>
          </w:p>
        </w:tc>
      </w:tr>
      <w:tr w:rsidR="00C965CA" w:rsidRPr="00D10CE5" w:rsidTr="00235BE5">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965CA" w:rsidRPr="00D10CE5" w:rsidRDefault="00C965CA" w:rsidP="00D10CE5">
            <w:pPr>
              <w:suppressAutoHyphens w:val="0"/>
              <w:overflowPunct/>
              <w:autoSpaceDE/>
              <w:autoSpaceDN/>
              <w:adjustRightInd/>
              <w:jc w:val="center"/>
              <w:textAlignment w:val="auto"/>
              <w:rPr>
                <w:rFonts w:ascii="Calibri" w:hAnsi="Calibri" w:cs="Calibri"/>
                <w:color w:val="000000"/>
                <w:sz w:val="22"/>
                <w:szCs w:val="22"/>
                <w:lang w:val="en-GB" w:eastAsia="en-GB"/>
              </w:rPr>
            </w:pPr>
            <w:r w:rsidRPr="00D10CE5">
              <w:rPr>
                <w:rFonts w:ascii="Calibri" w:hAnsi="Calibri" w:cs="Calibri"/>
                <w:color w:val="000000"/>
                <w:sz w:val="22"/>
                <w:szCs w:val="22"/>
                <w:lang w:val="en-GB" w:eastAsia="en-GB"/>
              </w:rPr>
              <w:t>3</w:t>
            </w:r>
          </w:p>
        </w:tc>
        <w:tc>
          <w:tcPr>
            <w:tcW w:w="6237" w:type="dxa"/>
            <w:tcBorders>
              <w:top w:val="nil"/>
              <w:left w:val="nil"/>
              <w:bottom w:val="single" w:sz="4" w:space="0" w:color="auto"/>
              <w:right w:val="single" w:sz="4" w:space="0" w:color="auto"/>
            </w:tcBorders>
            <w:shd w:val="clear" w:color="auto" w:fill="auto"/>
            <w:noWrap/>
            <w:vAlign w:val="center"/>
            <w:hideMark/>
          </w:tcPr>
          <w:p w:rsidR="00C965CA" w:rsidRPr="00D10CE5" w:rsidRDefault="00C965CA" w:rsidP="00D10CE5">
            <w:pPr>
              <w:suppressAutoHyphens w:val="0"/>
              <w:overflowPunct/>
              <w:autoSpaceDE/>
              <w:autoSpaceDN/>
              <w:adjustRightInd/>
              <w:jc w:val="left"/>
              <w:textAlignment w:val="auto"/>
              <w:rPr>
                <w:rFonts w:ascii="Calibri" w:hAnsi="Calibri" w:cs="Calibri"/>
                <w:color w:val="000000"/>
                <w:szCs w:val="24"/>
                <w:lang w:val="en-GB" w:eastAsia="en-GB"/>
              </w:rPr>
            </w:pPr>
            <w:r w:rsidRPr="00D10CE5">
              <w:rPr>
                <w:rFonts w:ascii="Calibri" w:hAnsi="Calibri" w:cs="Calibri"/>
                <w:color w:val="000000"/>
                <w:szCs w:val="24"/>
                <w:lang w:val="en-GB" w:eastAsia="en-GB"/>
              </w:rPr>
              <w:t xml:space="preserve">Office </w:t>
            </w:r>
          </w:p>
        </w:tc>
        <w:tc>
          <w:tcPr>
            <w:tcW w:w="1142" w:type="dxa"/>
            <w:tcBorders>
              <w:top w:val="single" w:sz="4" w:space="0" w:color="auto"/>
              <w:left w:val="nil"/>
              <w:bottom w:val="single" w:sz="4" w:space="0" w:color="auto"/>
              <w:right w:val="single" w:sz="4" w:space="0" w:color="auto"/>
            </w:tcBorders>
          </w:tcPr>
          <w:p w:rsidR="00C965CA" w:rsidRPr="00D10CE5" w:rsidRDefault="00C965CA" w:rsidP="00D10CE5">
            <w:pPr>
              <w:suppressAutoHyphens w:val="0"/>
              <w:overflowPunct/>
              <w:autoSpaceDE/>
              <w:autoSpaceDN/>
              <w:adjustRightInd/>
              <w:jc w:val="center"/>
              <w:textAlignment w:val="auto"/>
              <w:rPr>
                <w:rFonts w:ascii="Calibri" w:hAnsi="Calibri" w:cs="Calibri"/>
                <w:color w:val="000000"/>
                <w:sz w:val="22"/>
                <w:szCs w:val="22"/>
                <w:lang w:val="en-GB" w:eastAsia="en-GB"/>
              </w:rPr>
            </w:pPr>
            <w:r>
              <w:rPr>
                <w:rFonts w:ascii="Calibri" w:hAnsi="Calibri" w:cs="Calibri"/>
                <w:color w:val="000000"/>
                <w:sz w:val="22"/>
                <w:szCs w:val="22"/>
                <w:lang w:val="en-GB" w:eastAsia="en-GB"/>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5CA" w:rsidRPr="00D10CE5" w:rsidRDefault="00235BE5" w:rsidP="00D10CE5">
            <w:pPr>
              <w:suppressAutoHyphens w:val="0"/>
              <w:overflowPunct/>
              <w:autoSpaceDE/>
              <w:autoSpaceDN/>
              <w:adjustRightInd/>
              <w:jc w:val="center"/>
              <w:textAlignment w:val="auto"/>
              <w:rPr>
                <w:rFonts w:ascii="Calibri" w:hAnsi="Calibri" w:cs="Calibri"/>
                <w:color w:val="000000"/>
                <w:sz w:val="22"/>
                <w:szCs w:val="22"/>
                <w:lang w:val="en-GB" w:eastAsia="en-GB"/>
              </w:rPr>
            </w:pPr>
            <w:r>
              <w:rPr>
                <w:rFonts w:ascii="Calibri" w:hAnsi="Calibri" w:cs="Calibri"/>
                <w:color w:val="000000"/>
                <w:sz w:val="22"/>
                <w:szCs w:val="22"/>
                <w:lang w:val="en-GB" w:eastAsia="en-GB"/>
              </w:rPr>
              <w:t>15-20</w:t>
            </w:r>
          </w:p>
        </w:tc>
      </w:tr>
      <w:tr w:rsidR="00C965CA" w:rsidRPr="00D10CE5" w:rsidTr="00235BE5">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965CA" w:rsidRPr="00D10CE5" w:rsidRDefault="00C965CA" w:rsidP="00D10CE5">
            <w:pPr>
              <w:suppressAutoHyphens w:val="0"/>
              <w:overflowPunct/>
              <w:autoSpaceDE/>
              <w:autoSpaceDN/>
              <w:adjustRightInd/>
              <w:jc w:val="center"/>
              <w:textAlignment w:val="auto"/>
              <w:rPr>
                <w:rFonts w:ascii="Calibri" w:hAnsi="Calibri" w:cs="Calibri"/>
                <w:color w:val="000000"/>
                <w:sz w:val="22"/>
                <w:szCs w:val="22"/>
                <w:lang w:val="en-GB" w:eastAsia="en-GB"/>
              </w:rPr>
            </w:pPr>
            <w:r w:rsidRPr="00D10CE5">
              <w:rPr>
                <w:rFonts w:ascii="Calibri" w:hAnsi="Calibri" w:cs="Calibri"/>
                <w:color w:val="000000"/>
                <w:sz w:val="22"/>
                <w:szCs w:val="22"/>
                <w:lang w:val="en-GB" w:eastAsia="en-GB"/>
              </w:rPr>
              <w:t>4</w:t>
            </w:r>
          </w:p>
        </w:tc>
        <w:tc>
          <w:tcPr>
            <w:tcW w:w="6237" w:type="dxa"/>
            <w:tcBorders>
              <w:top w:val="nil"/>
              <w:left w:val="nil"/>
              <w:bottom w:val="single" w:sz="4" w:space="0" w:color="auto"/>
              <w:right w:val="single" w:sz="4" w:space="0" w:color="auto"/>
            </w:tcBorders>
            <w:shd w:val="clear" w:color="auto" w:fill="auto"/>
            <w:noWrap/>
            <w:vAlign w:val="center"/>
            <w:hideMark/>
          </w:tcPr>
          <w:p w:rsidR="00C965CA" w:rsidRPr="00D10CE5" w:rsidRDefault="00C965CA" w:rsidP="00D10CE5">
            <w:pPr>
              <w:suppressAutoHyphens w:val="0"/>
              <w:overflowPunct/>
              <w:autoSpaceDE/>
              <w:autoSpaceDN/>
              <w:adjustRightInd/>
              <w:jc w:val="left"/>
              <w:textAlignment w:val="auto"/>
              <w:rPr>
                <w:rFonts w:ascii="Calibri" w:hAnsi="Calibri" w:cs="Calibri"/>
                <w:color w:val="000000"/>
                <w:szCs w:val="24"/>
                <w:lang w:val="en-GB" w:eastAsia="en-GB"/>
              </w:rPr>
            </w:pPr>
            <w:r w:rsidRPr="00D10CE5">
              <w:rPr>
                <w:rFonts w:ascii="Calibri" w:hAnsi="Calibri" w:cs="Calibri"/>
                <w:color w:val="000000"/>
                <w:szCs w:val="24"/>
                <w:lang w:val="en-GB" w:eastAsia="en-GB"/>
              </w:rPr>
              <w:t xml:space="preserve">Store Room </w:t>
            </w:r>
          </w:p>
        </w:tc>
        <w:tc>
          <w:tcPr>
            <w:tcW w:w="1142" w:type="dxa"/>
            <w:tcBorders>
              <w:top w:val="single" w:sz="4" w:space="0" w:color="auto"/>
              <w:left w:val="nil"/>
              <w:bottom w:val="single" w:sz="4" w:space="0" w:color="auto"/>
              <w:right w:val="single" w:sz="4" w:space="0" w:color="auto"/>
            </w:tcBorders>
          </w:tcPr>
          <w:p w:rsidR="00C965CA" w:rsidRPr="00D10CE5" w:rsidRDefault="00C965CA" w:rsidP="00D10CE5">
            <w:pPr>
              <w:suppressAutoHyphens w:val="0"/>
              <w:overflowPunct/>
              <w:autoSpaceDE/>
              <w:autoSpaceDN/>
              <w:adjustRightInd/>
              <w:jc w:val="center"/>
              <w:textAlignment w:val="auto"/>
              <w:rPr>
                <w:rFonts w:ascii="Calibri" w:hAnsi="Calibri" w:cs="Calibri"/>
                <w:color w:val="000000"/>
                <w:sz w:val="22"/>
                <w:szCs w:val="22"/>
                <w:lang w:val="en-GB" w:eastAsia="en-GB"/>
              </w:rPr>
            </w:pPr>
            <w:r>
              <w:rPr>
                <w:rFonts w:ascii="Calibri" w:hAnsi="Calibri" w:cs="Calibri"/>
                <w:color w:val="000000"/>
                <w:sz w:val="22"/>
                <w:szCs w:val="22"/>
                <w:lang w:val="en-GB" w:eastAsia="en-GB"/>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5CA" w:rsidRPr="00D10CE5" w:rsidRDefault="00235BE5" w:rsidP="00D10CE5">
            <w:pPr>
              <w:suppressAutoHyphens w:val="0"/>
              <w:overflowPunct/>
              <w:autoSpaceDE/>
              <w:autoSpaceDN/>
              <w:adjustRightInd/>
              <w:jc w:val="center"/>
              <w:textAlignment w:val="auto"/>
              <w:rPr>
                <w:rFonts w:ascii="Calibri" w:hAnsi="Calibri" w:cs="Calibri"/>
                <w:color w:val="000000"/>
                <w:sz w:val="22"/>
                <w:szCs w:val="22"/>
                <w:lang w:val="en-GB" w:eastAsia="en-GB"/>
              </w:rPr>
            </w:pPr>
            <w:r>
              <w:rPr>
                <w:rFonts w:ascii="Calibri" w:hAnsi="Calibri" w:cs="Calibri"/>
                <w:color w:val="000000"/>
                <w:sz w:val="22"/>
                <w:szCs w:val="22"/>
                <w:lang w:val="en-GB" w:eastAsia="en-GB"/>
              </w:rPr>
              <w:t>5-10</w:t>
            </w:r>
          </w:p>
        </w:tc>
      </w:tr>
      <w:tr w:rsidR="00C965CA" w:rsidRPr="00D10CE5" w:rsidTr="00235BE5">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965CA" w:rsidRPr="00D10CE5" w:rsidRDefault="00C965CA" w:rsidP="00D10CE5">
            <w:pPr>
              <w:suppressAutoHyphens w:val="0"/>
              <w:overflowPunct/>
              <w:autoSpaceDE/>
              <w:autoSpaceDN/>
              <w:adjustRightInd/>
              <w:jc w:val="center"/>
              <w:textAlignment w:val="auto"/>
              <w:rPr>
                <w:rFonts w:ascii="Calibri" w:hAnsi="Calibri" w:cs="Calibri"/>
                <w:color w:val="000000"/>
                <w:sz w:val="22"/>
                <w:szCs w:val="22"/>
                <w:lang w:val="en-GB" w:eastAsia="en-GB"/>
              </w:rPr>
            </w:pPr>
            <w:r w:rsidRPr="00D10CE5">
              <w:rPr>
                <w:rFonts w:ascii="Calibri" w:hAnsi="Calibri" w:cs="Calibri"/>
                <w:color w:val="000000"/>
                <w:sz w:val="22"/>
                <w:szCs w:val="22"/>
                <w:lang w:val="en-GB" w:eastAsia="en-GB"/>
              </w:rPr>
              <w:t>5</w:t>
            </w:r>
          </w:p>
        </w:tc>
        <w:tc>
          <w:tcPr>
            <w:tcW w:w="6237" w:type="dxa"/>
            <w:tcBorders>
              <w:top w:val="nil"/>
              <w:left w:val="nil"/>
              <w:bottom w:val="single" w:sz="4" w:space="0" w:color="auto"/>
              <w:right w:val="single" w:sz="4" w:space="0" w:color="auto"/>
            </w:tcBorders>
            <w:shd w:val="clear" w:color="auto" w:fill="auto"/>
            <w:noWrap/>
            <w:vAlign w:val="center"/>
            <w:hideMark/>
          </w:tcPr>
          <w:p w:rsidR="00C965CA" w:rsidRPr="00D10CE5" w:rsidRDefault="00C965CA" w:rsidP="00D10CE5">
            <w:pPr>
              <w:suppressAutoHyphens w:val="0"/>
              <w:overflowPunct/>
              <w:autoSpaceDE/>
              <w:autoSpaceDN/>
              <w:adjustRightInd/>
              <w:jc w:val="left"/>
              <w:textAlignment w:val="auto"/>
              <w:rPr>
                <w:rFonts w:ascii="Calibri" w:hAnsi="Calibri" w:cs="Calibri"/>
                <w:color w:val="000000"/>
                <w:szCs w:val="24"/>
                <w:lang w:val="en-GB" w:eastAsia="en-GB"/>
              </w:rPr>
            </w:pPr>
            <w:r w:rsidRPr="00D10CE5">
              <w:rPr>
                <w:rFonts w:ascii="Calibri" w:hAnsi="Calibri" w:cs="Calibri"/>
                <w:color w:val="000000"/>
                <w:szCs w:val="24"/>
                <w:lang w:val="en-GB" w:eastAsia="en-GB"/>
              </w:rPr>
              <w:t>Kitchen</w:t>
            </w:r>
          </w:p>
        </w:tc>
        <w:tc>
          <w:tcPr>
            <w:tcW w:w="1142" w:type="dxa"/>
            <w:tcBorders>
              <w:top w:val="single" w:sz="4" w:space="0" w:color="auto"/>
              <w:left w:val="nil"/>
              <w:bottom w:val="single" w:sz="4" w:space="0" w:color="auto"/>
              <w:right w:val="single" w:sz="4" w:space="0" w:color="auto"/>
            </w:tcBorders>
          </w:tcPr>
          <w:p w:rsidR="00C965CA" w:rsidRPr="00D10CE5" w:rsidRDefault="00C965CA" w:rsidP="00D10CE5">
            <w:pPr>
              <w:suppressAutoHyphens w:val="0"/>
              <w:overflowPunct/>
              <w:autoSpaceDE/>
              <w:autoSpaceDN/>
              <w:adjustRightInd/>
              <w:jc w:val="center"/>
              <w:textAlignment w:val="auto"/>
              <w:rPr>
                <w:rFonts w:ascii="Calibri" w:hAnsi="Calibri" w:cs="Calibri"/>
                <w:color w:val="000000"/>
                <w:sz w:val="22"/>
                <w:szCs w:val="22"/>
                <w:lang w:val="en-GB" w:eastAsia="en-GB"/>
              </w:rPr>
            </w:pPr>
            <w:r>
              <w:rPr>
                <w:rFonts w:ascii="Calibri" w:hAnsi="Calibri" w:cs="Calibri"/>
                <w:color w:val="000000"/>
                <w:sz w:val="22"/>
                <w:szCs w:val="22"/>
                <w:lang w:val="en-GB" w:eastAsia="en-GB"/>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5CA" w:rsidRPr="00D10CE5" w:rsidRDefault="00235BE5" w:rsidP="00D10CE5">
            <w:pPr>
              <w:suppressAutoHyphens w:val="0"/>
              <w:overflowPunct/>
              <w:autoSpaceDE/>
              <w:autoSpaceDN/>
              <w:adjustRightInd/>
              <w:jc w:val="center"/>
              <w:textAlignment w:val="auto"/>
              <w:rPr>
                <w:rFonts w:ascii="Calibri" w:hAnsi="Calibri" w:cs="Calibri"/>
                <w:color w:val="000000"/>
                <w:sz w:val="22"/>
                <w:szCs w:val="22"/>
                <w:lang w:val="en-GB" w:eastAsia="en-GB"/>
              </w:rPr>
            </w:pPr>
            <w:r>
              <w:rPr>
                <w:rFonts w:ascii="Calibri" w:hAnsi="Calibri" w:cs="Calibri"/>
                <w:color w:val="000000"/>
                <w:sz w:val="22"/>
                <w:szCs w:val="22"/>
                <w:lang w:val="en-GB" w:eastAsia="en-GB"/>
              </w:rPr>
              <w:t>15-20</w:t>
            </w:r>
          </w:p>
        </w:tc>
      </w:tr>
      <w:tr w:rsidR="00C965CA" w:rsidRPr="00D10CE5" w:rsidTr="00235BE5">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965CA" w:rsidRPr="00D10CE5" w:rsidRDefault="00C965CA" w:rsidP="00D10CE5">
            <w:pPr>
              <w:suppressAutoHyphens w:val="0"/>
              <w:overflowPunct/>
              <w:autoSpaceDE/>
              <w:autoSpaceDN/>
              <w:adjustRightInd/>
              <w:jc w:val="center"/>
              <w:textAlignment w:val="auto"/>
              <w:rPr>
                <w:rFonts w:ascii="Calibri" w:hAnsi="Calibri" w:cs="Calibri"/>
                <w:color w:val="000000"/>
                <w:sz w:val="22"/>
                <w:szCs w:val="22"/>
                <w:lang w:val="en-GB" w:eastAsia="en-GB"/>
              </w:rPr>
            </w:pPr>
            <w:r w:rsidRPr="00D10CE5">
              <w:rPr>
                <w:rFonts w:ascii="Calibri" w:hAnsi="Calibri" w:cs="Calibri"/>
                <w:color w:val="000000"/>
                <w:sz w:val="22"/>
                <w:szCs w:val="22"/>
                <w:lang w:val="en-GB" w:eastAsia="en-GB"/>
              </w:rPr>
              <w:t>6</w:t>
            </w:r>
          </w:p>
        </w:tc>
        <w:tc>
          <w:tcPr>
            <w:tcW w:w="6237" w:type="dxa"/>
            <w:tcBorders>
              <w:top w:val="nil"/>
              <w:left w:val="nil"/>
              <w:bottom w:val="single" w:sz="4" w:space="0" w:color="auto"/>
              <w:right w:val="single" w:sz="4" w:space="0" w:color="auto"/>
            </w:tcBorders>
            <w:shd w:val="clear" w:color="auto" w:fill="auto"/>
            <w:noWrap/>
            <w:vAlign w:val="center"/>
            <w:hideMark/>
          </w:tcPr>
          <w:p w:rsidR="00C965CA" w:rsidRPr="00D10CE5" w:rsidRDefault="00C965CA" w:rsidP="00235BE5">
            <w:pPr>
              <w:suppressAutoHyphens w:val="0"/>
              <w:overflowPunct/>
              <w:autoSpaceDE/>
              <w:autoSpaceDN/>
              <w:adjustRightInd/>
              <w:jc w:val="left"/>
              <w:textAlignment w:val="auto"/>
              <w:rPr>
                <w:rFonts w:ascii="Calibri" w:hAnsi="Calibri" w:cs="Calibri"/>
                <w:color w:val="000000"/>
                <w:szCs w:val="24"/>
                <w:lang w:val="en-GB" w:eastAsia="en-GB"/>
              </w:rPr>
            </w:pPr>
            <w:r w:rsidRPr="00D10CE5">
              <w:rPr>
                <w:rFonts w:ascii="Calibri" w:hAnsi="Calibri" w:cs="Calibri"/>
                <w:color w:val="000000"/>
                <w:szCs w:val="24"/>
                <w:lang w:val="en-GB" w:eastAsia="en-GB"/>
              </w:rPr>
              <w:t xml:space="preserve">Space for </w:t>
            </w:r>
            <w:r w:rsidR="00235BE5">
              <w:rPr>
                <w:rFonts w:ascii="Calibri" w:hAnsi="Calibri" w:cs="Calibri"/>
                <w:color w:val="000000"/>
                <w:szCs w:val="24"/>
                <w:lang w:val="en-GB" w:eastAsia="en-GB"/>
              </w:rPr>
              <w:t>collective classes with sliding separators</w:t>
            </w:r>
            <w:r w:rsidRPr="00D10CE5">
              <w:rPr>
                <w:rFonts w:ascii="Calibri" w:hAnsi="Calibri" w:cs="Calibri"/>
                <w:color w:val="000000"/>
                <w:szCs w:val="24"/>
                <w:lang w:val="en-GB" w:eastAsia="en-GB"/>
              </w:rPr>
              <w:t xml:space="preserve"> </w:t>
            </w:r>
          </w:p>
        </w:tc>
        <w:tc>
          <w:tcPr>
            <w:tcW w:w="1142" w:type="dxa"/>
            <w:tcBorders>
              <w:top w:val="single" w:sz="4" w:space="0" w:color="auto"/>
              <w:left w:val="nil"/>
              <w:bottom w:val="single" w:sz="4" w:space="0" w:color="auto"/>
              <w:right w:val="single" w:sz="4" w:space="0" w:color="auto"/>
            </w:tcBorders>
          </w:tcPr>
          <w:p w:rsidR="00C965CA" w:rsidRPr="00D10CE5" w:rsidRDefault="00235BE5" w:rsidP="00D10CE5">
            <w:pPr>
              <w:suppressAutoHyphens w:val="0"/>
              <w:overflowPunct/>
              <w:autoSpaceDE/>
              <w:autoSpaceDN/>
              <w:adjustRightInd/>
              <w:jc w:val="center"/>
              <w:textAlignment w:val="auto"/>
              <w:rPr>
                <w:rFonts w:ascii="Calibri" w:hAnsi="Calibri" w:cs="Calibri"/>
                <w:color w:val="000000"/>
                <w:sz w:val="22"/>
                <w:szCs w:val="22"/>
                <w:lang w:val="en-GB" w:eastAsia="en-GB"/>
              </w:rPr>
            </w:pPr>
            <w:r>
              <w:rPr>
                <w:rFonts w:ascii="Calibri" w:hAnsi="Calibri" w:cs="Calibri"/>
                <w:color w:val="000000"/>
                <w:sz w:val="22"/>
                <w:szCs w:val="22"/>
                <w:lang w:val="en-GB" w:eastAsia="en-GB"/>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5CA" w:rsidRPr="00D10CE5" w:rsidRDefault="00235BE5" w:rsidP="00D10CE5">
            <w:pPr>
              <w:suppressAutoHyphens w:val="0"/>
              <w:overflowPunct/>
              <w:autoSpaceDE/>
              <w:autoSpaceDN/>
              <w:adjustRightInd/>
              <w:jc w:val="center"/>
              <w:textAlignment w:val="auto"/>
              <w:rPr>
                <w:rFonts w:ascii="Calibri" w:hAnsi="Calibri" w:cs="Calibri"/>
                <w:color w:val="000000"/>
                <w:sz w:val="22"/>
                <w:szCs w:val="22"/>
                <w:lang w:val="en-GB" w:eastAsia="en-GB"/>
              </w:rPr>
            </w:pPr>
            <w:r>
              <w:rPr>
                <w:rFonts w:ascii="Calibri" w:hAnsi="Calibri" w:cs="Calibri"/>
                <w:color w:val="000000"/>
                <w:sz w:val="22"/>
                <w:szCs w:val="22"/>
                <w:lang w:val="en-GB" w:eastAsia="en-GB"/>
              </w:rPr>
              <w:t>95-100</w:t>
            </w:r>
          </w:p>
        </w:tc>
      </w:tr>
      <w:tr w:rsidR="00C965CA" w:rsidRPr="00D10CE5" w:rsidTr="00235BE5">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965CA" w:rsidRPr="00D10CE5" w:rsidRDefault="00C965CA" w:rsidP="00D10CE5">
            <w:pPr>
              <w:suppressAutoHyphens w:val="0"/>
              <w:overflowPunct/>
              <w:autoSpaceDE/>
              <w:autoSpaceDN/>
              <w:adjustRightInd/>
              <w:jc w:val="center"/>
              <w:textAlignment w:val="auto"/>
              <w:rPr>
                <w:rFonts w:ascii="Calibri" w:hAnsi="Calibri" w:cs="Calibri"/>
                <w:color w:val="000000"/>
                <w:sz w:val="22"/>
                <w:szCs w:val="22"/>
                <w:lang w:val="en-GB" w:eastAsia="en-GB"/>
              </w:rPr>
            </w:pPr>
            <w:r w:rsidRPr="00D10CE5">
              <w:rPr>
                <w:rFonts w:ascii="Calibri" w:hAnsi="Calibri" w:cs="Calibri"/>
                <w:color w:val="000000"/>
                <w:sz w:val="22"/>
                <w:szCs w:val="22"/>
                <w:lang w:val="en-GB" w:eastAsia="en-GB"/>
              </w:rPr>
              <w:t>7</w:t>
            </w:r>
          </w:p>
        </w:tc>
        <w:tc>
          <w:tcPr>
            <w:tcW w:w="6237" w:type="dxa"/>
            <w:tcBorders>
              <w:top w:val="nil"/>
              <w:left w:val="nil"/>
              <w:bottom w:val="single" w:sz="4" w:space="0" w:color="auto"/>
              <w:right w:val="single" w:sz="4" w:space="0" w:color="auto"/>
            </w:tcBorders>
            <w:shd w:val="clear" w:color="auto" w:fill="auto"/>
            <w:noWrap/>
            <w:vAlign w:val="center"/>
            <w:hideMark/>
          </w:tcPr>
          <w:p w:rsidR="00C965CA" w:rsidRPr="00D10CE5" w:rsidRDefault="00C965CA" w:rsidP="00D10CE5">
            <w:pPr>
              <w:suppressAutoHyphens w:val="0"/>
              <w:overflowPunct/>
              <w:autoSpaceDE/>
              <w:autoSpaceDN/>
              <w:adjustRightInd/>
              <w:jc w:val="left"/>
              <w:textAlignment w:val="auto"/>
              <w:rPr>
                <w:rFonts w:ascii="Calibri" w:hAnsi="Calibri" w:cs="Calibri"/>
                <w:color w:val="000000"/>
                <w:szCs w:val="24"/>
                <w:lang w:val="en-GB" w:eastAsia="en-GB"/>
              </w:rPr>
            </w:pPr>
            <w:r w:rsidRPr="00D10CE5">
              <w:rPr>
                <w:rFonts w:ascii="Calibri" w:hAnsi="Calibri" w:cs="Calibri"/>
                <w:color w:val="000000"/>
                <w:szCs w:val="24"/>
                <w:lang w:val="en-GB" w:eastAsia="en-GB"/>
              </w:rPr>
              <w:t>Zen Area</w:t>
            </w:r>
          </w:p>
        </w:tc>
        <w:tc>
          <w:tcPr>
            <w:tcW w:w="1142" w:type="dxa"/>
            <w:tcBorders>
              <w:top w:val="single" w:sz="4" w:space="0" w:color="auto"/>
              <w:left w:val="nil"/>
              <w:bottom w:val="single" w:sz="4" w:space="0" w:color="auto"/>
              <w:right w:val="single" w:sz="4" w:space="0" w:color="auto"/>
            </w:tcBorders>
          </w:tcPr>
          <w:p w:rsidR="00C965CA" w:rsidRPr="00D10CE5" w:rsidRDefault="00C965CA" w:rsidP="00D10CE5">
            <w:pPr>
              <w:suppressAutoHyphens w:val="0"/>
              <w:overflowPunct/>
              <w:autoSpaceDE/>
              <w:autoSpaceDN/>
              <w:adjustRightInd/>
              <w:jc w:val="center"/>
              <w:textAlignment w:val="auto"/>
              <w:rPr>
                <w:rFonts w:ascii="Calibri" w:hAnsi="Calibri" w:cs="Calibri"/>
                <w:color w:val="000000"/>
                <w:sz w:val="22"/>
                <w:szCs w:val="22"/>
                <w:lang w:val="en-GB" w:eastAsia="en-GB"/>
              </w:rPr>
            </w:pPr>
            <w:r>
              <w:rPr>
                <w:rFonts w:ascii="Calibri" w:hAnsi="Calibri" w:cs="Calibri"/>
                <w:color w:val="000000"/>
                <w:sz w:val="22"/>
                <w:szCs w:val="22"/>
                <w:lang w:val="en-GB" w:eastAsia="en-GB"/>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5CA" w:rsidRPr="00D10CE5" w:rsidRDefault="00375AA3" w:rsidP="00D10CE5">
            <w:pPr>
              <w:suppressAutoHyphens w:val="0"/>
              <w:overflowPunct/>
              <w:autoSpaceDE/>
              <w:autoSpaceDN/>
              <w:adjustRightInd/>
              <w:jc w:val="center"/>
              <w:textAlignment w:val="auto"/>
              <w:rPr>
                <w:rFonts w:ascii="Calibri" w:hAnsi="Calibri" w:cs="Calibri"/>
                <w:color w:val="000000"/>
                <w:sz w:val="22"/>
                <w:szCs w:val="22"/>
                <w:lang w:val="en-GB" w:eastAsia="en-GB"/>
              </w:rPr>
            </w:pPr>
            <w:r>
              <w:rPr>
                <w:rFonts w:ascii="Calibri" w:hAnsi="Calibri" w:cs="Calibri"/>
                <w:color w:val="000000"/>
                <w:sz w:val="22"/>
                <w:szCs w:val="22"/>
                <w:lang w:val="en-GB" w:eastAsia="en-GB"/>
              </w:rPr>
              <w:t>25-30</w:t>
            </w:r>
          </w:p>
        </w:tc>
      </w:tr>
      <w:tr w:rsidR="00C965CA" w:rsidRPr="00D10CE5" w:rsidTr="00235BE5">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965CA" w:rsidRPr="00D10CE5" w:rsidRDefault="00C965CA" w:rsidP="00D10CE5">
            <w:pPr>
              <w:suppressAutoHyphens w:val="0"/>
              <w:overflowPunct/>
              <w:autoSpaceDE/>
              <w:autoSpaceDN/>
              <w:adjustRightInd/>
              <w:jc w:val="center"/>
              <w:textAlignment w:val="auto"/>
              <w:rPr>
                <w:rFonts w:ascii="Calibri" w:hAnsi="Calibri" w:cs="Calibri"/>
                <w:color w:val="000000"/>
                <w:sz w:val="22"/>
                <w:szCs w:val="22"/>
                <w:lang w:val="en-GB" w:eastAsia="en-GB"/>
              </w:rPr>
            </w:pPr>
            <w:r w:rsidRPr="00D10CE5">
              <w:rPr>
                <w:rFonts w:ascii="Calibri" w:hAnsi="Calibri" w:cs="Calibri"/>
                <w:color w:val="000000"/>
                <w:sz w:val="22"/>
                <w:szCs w:val="22"/>
                <w:lang w:val="en-GB" w:eastAsia="en-GB"/>
              </w:rPr>
              <w:t>8</w:t>
            </w:r>
          </w:p>
        </w:tc>
        <w:tc>
          <w:tcPr>
            <w:tcW w:w="6237" w:type="dxa"/>
            <w:tcBorders>
              <w:top w:val="nil"/>
              <w:left w:val="nil"/>
              <w:bottom w:val="single" w:sz="4" w:space="0" w:color="auto"/>
              <w:right w:val="single" w:sz="4" w:space="0" w:color="auto"/>
            </w:tcBorders>
            <w:shd w:val="clear" w:color="auto" w:fill="auto"/>
            <w:noWrap/>
            <w:vAlign w:val="center"/>
            <w:hideMark/>
          </w:tcPr>
          <w:p w:rsidR="00C965CA" w:rsidRPr="00D10CE5" w:rsidRDefault="00C965CA" w:rsidP="00D10CE5">
            <w:pPr>
              <w:suppressAutoHyphens w:val="0"/>
              <w:overflowPunct/>
              <w:autoSpaceDE/>
              <w:autoSpaceDN/>
              <w:adjustRightInd/>
              <w:jc w:val="left"/>
              <w:textAlignment w:val="auto"/>
              <w:rPr>
                <w:rFonts w:ascii="Calibri" w:hAnsi="Calibri" w:cs="Calibri"/>
                <w:color w:val="000000"/>
                <w:szCs w:val="24"/>
                <w:lang w:val="en-GB" w:eastAsia="en-GB"/>
              </w:rPr>
            </w:pPr>
            <w:r w:rsidRPr="00D10CE5">
              <w:rPr>
                <w:rFonts w:ascii="Calibri" w:hAnsi="Calibri" w:cs="Calibri"/>
                <w:color w:val="000000"/>
                <w:szCs w:val="24"/>
                <w:lang w:val="en-GB" w:eastAsia="en-GB"/>
              </w:rPr>
              <w:t>Counselling Room</w:t>
            </w:r>
          </w:p>
        </w:tc>
        <w:tc>
          <w:tcPr>
            <w:tcW w:w="1142" w:type="dxa"/>
            <w:tcBorders>
              <w:top w:val="single" w:sz="4" w:space="0" w:color="auto"/>
              <w:left w:val="nil"/>
              <w:bottom w:val="single" w:sz="4" w:space="0" w:color="auto"/>
              <w:right w:val="single" w:sz="4" w:space="0" w:color="auto"/>
            </w:tcBorders>
          </w:tcPr>
          <w:p w:rsidR="00C965CA" w:rsidRPr="00D10CE5" w:rsidRDefault="00C965CA" w:rsidP="00D10CE5">
            <w:pPr>
              <w:suppressAutoHyphens w:val="0"/>
              <w:overflowPunct/>
              <w:autoSpaceDE/>
              <w:autoSpaceDN/>
              <w:adjustRightInd/>
              <w:jc w:val="center"/>
              <w:textAlignment w:val="auto"/>
              <w:rPr>
                <w:rFonts w:ascii="Calibri" w:hAnsi="Calibri" w:cs="Calibri"/>
                <w:color w:val="000000"/>
                <w:sz w:val="22"/>
                <w:szCs w:val="22"/>
                <w:lang w:val="en-GB" w:eastAsia="en-GB"/>
              </w:rPr>
            </w:pPr>
            <w:r>
              <w:rPr>
                <w:rFonts w:ascii="Calibri" w:hAnsi="Calibri" w:cs="Calibri"/>
                <w:color w:val="000000"/>
                <w:sz w:val="22"/>
                <w:szCs w:val="22"/>
                <w:lang w:val="en-GB" w:eastAsia="en-GB"/>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5CA" w:rsidRPr="00D10CE5" w:rsidRDefault="00235BE5" w:rsidP="00D10CE5">
            <w:pPr>
              <w:suppressAutoHyphens w:val="0"/>
              <w:overflowPunct/>
              <w:autoSpaceDE/>
              <w:autoSpaceDN/>
              <w:adjustRightInd/>
              <w:jc w:val="center"/>
              <w:textAlignment w:val="auto"/>
              <w:rPr>
                <w:rFonts w:ascii="Calibri" w:hAnsi="Calibri" w:cs="Calibri"/>
                <w:color w:val="000000"/>
                <w:sz w:val="22"/>
                <w:szCs w:val="22"/>
                <w:lang w:val="en-GB" w:eastAsia="en-GB"/>
              </w:rPr>
            </w:pPr>
            <w:r>
              <w:rPr>
                <w:rFonts w:ascii="Calibri" w:hAnsi="Calibri" w:cs="Calibri"/>
                <w:color w:val="000000"/>
                <w:sz w:val="22"/>
                <w:szCs w:val="22"/>
                <w:lang w:val="en-GB" w:eastAsia="en-GB"/>
              </w:rPr>
              <w:t>15-20</w:t>
            </w:r>
          </w:p>
        </w:tc>
      </w:tr>
      <w:tr w:rsidR="00C965CA" w:rsidRPr="00D10CE5" w:rsidTr="00235BE5">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965CA" w:rsidRPr="00D10CE5" w:rsidRDefault="00C965CA" w:rsidP="00D10CE5">
            <w:pPr>
              <w:suppressAutoHyphens w:val="0"/>
              <w:overflowPunct/>
              <w:autoSpaceDE/>
              <w:autoSpaceDN/>
              <w:adjustRightInd/>
              <w:jc w:val="center"/>
              <w:textAlignment w:val="auto"/>
              <w:rPr>
                <w:rFonts w:ascii="Calibri" w:hAnsi="Calibri" w:cs="Calibri"/>
                <w:color w:val="000000"/>
                <w:sz w:val="22"/>
                <w:szCs w:val="22"/>
                <w:lang w:val="en-GB" w:eastAsia="en-GB"/>
              </w:rPr>
            </w:pPr>
            <w:r w:rsidRPr="00D10CE5">
              <w:rPr>
                <w:rFonts w:ascii="Calibri" w:hAnsi="Calibri" w:cs="Calibri"/>
                <w:color w:val="000000"/>
                <w:sz w:val="22"/>
                <w:szCs w:val="22"/>
                <w:lang w:val="en-GB" w:eastAsia="en-GB"/>
              </w:rPr>
              <w:t>9</w:t>
            </w:r>
          </w:p>
        </w:tc>
        <w:tc>
          <w:tcPr>
            <w:tcW w:w="6237" w:type="dxa"/>
            <w:tcBorders>
              <w:top w:val="nil"/>
              <w:left w:val="nil"/>
              <w:bottom w:val="single" w:sz="4" w:space="0" w:color="auto"/>
              <w:right w:val="single" w:sz="4" w:space="0" w:color="auto"/>
            </w:tcBorders>
            <w:shd w:val="clear" w:color="auto" w:fill="auto"/>
            <w:noWrap/>
            <w:vAlign w:val="center"/>
            <w:hideMark/>
          </w:tcPr>
          <w:p w:rsidR="00C965CA" w:rsidRPr="00D10CE5" w:rsidRDefault="00C965CA" w:rsidP="00C965CA">
            <w:pPr>
              <w:suppressAutoHyphens w:val="0"/>
              <w:overflowPunct/>
              <w:autoSpaceDE/>
              <w:autoSpaceDN/>
              <w:adjustRightInd/>
              <w:jc w:val="left"/>
              <w:textAlignment w:val="auto"/>
              <w:rPr>
                <w:rFonts w:ascii="Calibri" w:hAnsi="Calibri" w:cs="Calibri"/>
                <w:color w:val="000000"/>
                <w:szCs w:val="24"/>
                <w:lang w:val="en-GB" w:eastAsia="en-GB"/>
              </w:rPr>
            </w:pPr>
            <w:r w:rsidRPr="00D10CE5">
              <w:rPr>
                <w:color w:val="000000"/>
                <w:sz w:val="14"/>
                <w:szCs w:val="14"/>
                <w:lang w:val="en-GB" w:eastAsia="en-GB"/>
              </w:rPr>
              <w:t xml:space="preserve"> </w:t>
            </w:r>
            <w:r>
              <w:rPr>
                <w:rFonts w:ascii="Calibri" w:hAnsi="Calibri" w:cs="Calibri"/>
                <w:color w:val="000000"/>
                <w:szCs w:val="24"/>
                <w:lang w:val="en-GB" w:eastAsia="en-GB"/>
              </w:rPr>
              <w:t>T</w:t>
            </w:r>
            <w:r w:rsidRPr="00D10CE5">
              <w:rPr>
                <w:rFonts w:ascii="Calibri" w:hAnsi="Calibri" w:cs="Calibri"/>
                <w:color w:val="000000"/>
                <w:szCs w:val="24"/>
                <w:lang w:val="en-GB" w:eastAsia="en-GB"/>
              </w:rPr>
              <w:t xml:space="preserve">oilets and </w:t>
            </w:r>
            <w:r>
              <w:rPr>
                <w:rFonts w:ascii="Calibri" w:hAnsi="Calibri" w:cs="Calibri"/>
                <w:color w:val="000000"/>
                <w:szCs w:val="24"/>
                <w:lang w:val="en-GB" w:eastAsia="en-GB"/>
              </w:rPr>
              <w:t xml:space="preserve">separate </w:t>
            </w:r>
            <w:r w:rsidRPr="00D10CE5">
              <w:rPr>
                <w:rFonts w:ascii="Calibri" w:hAnsi="Calibri" w:cs="Calibri"/>
                <w:color w:val="000000"/>
                <w:szCs w:val="24"/>
                <w:lang w:val="en-GB" w:eastAsia="en-GB"/>
              </w:rPr>
              <w:t>Wash Basins</w:t>
            </w:r>
          </w:p>
        </w:tc>
        <w:tc>
          <w:tcPr>
            <w:tcW w:w="1142" w:type="dxa"/>
            <w:tcBorders>
              <w:top w:val="single" w:sz="4" w:space="0" w:color="auto"/>
              <w:left w:val="nil"/>
              <w:bottom w:val="single" w:sz="4" w:space="0" w:color="auto"/>
              <w:right w:val="single" w:sz="4" w:space="0" w:color="auto"/>
            </w:tcBorders>
          </w:tcPr>
          <w:p w:rsidR="00C965CA" w:rsidRPr="00D10CE5" w:rsidRDefault="00C965CA" w:rsidP="00D10CE5">
            <w:pPr>
              <w:suppressAutoHyphens w:val="0"/>
              <w:overflowPunct/>
              <w:autoSpaceDE/>
              <w:autoSpaceDN/>
              <w:adjustRightInd/>
              <w:jc w:val="center"/>
              <w:textAlignment w:val="auto"/>
              <w:rPr>
                <w:rFonts w:ascii="Calibri" w:hAnsi="Calibri" w:cs="Calibri"/>
                <w:color w:val="000000"/>
                <w:sz w:val="22"/>
                <w:szCs w:val="22"/>
                <w:lang w:val="en-GB" w:eastAsia="en-GB"/>
              </w:rPr>
            </w:pPr>
            <w:r>
              <w:rPr>
                <w:rFonts w:ascii="Calibri" w:hAnsi="Calibri" w:cs="Calibri"/>
                <w:color w:val="000000"/>
                <w:sz w:val="22"/>
                <w:szCs w:val="22"/>
                <w:lang w:val="en-GB" w:eastAsia="en-GB"/>
              </w:rPr>
              <w:t>2 or more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5CA" w:rsidRPr="00D10CE5" w:rsidRDefault="00375AA3" w:rsidP="00D10CE5">
            <w:pPr>
              <w:suppressAutoHyphens w:val="0"/>
              <w:overflowPunct/>
              <w:autoSpaceDE/>
              <w:autoSpaceDN/>
              <w:adjustRightInd/>
              <w:jc w:val="center"/>
              <w:textAlignment w:val="auto"/>
              <w:rPr>
                <w:rFonts w:ascii="Calibri" w:hAnsi="Calibri" w:cs="Calibri"/>
                <w:color w:val="000000"/>
                <w:sz w:val="22"/>
                <w:szCs w:val="22"/>
                <w:lang w:val="en-GB" w:eastAsia="en-GB"/>
              </w:rPr>
            </w:pPr>
            <w:r>
              <w:rPr>
                <w:rFonts w:ascii="Calibri" w:hAnsi="Calibri" w:cs="Calibri"/>
                <w:color w:val="000000"/>
                <w:sz w:val="22"/>
                <w:szCs w:val="22"/>
                <w:lang w:val="en-GB" w:eastAsia="en-GB"/>
              </w:rPr>
              <w:t>25-30</w:t>
            </w:r>
          </w:p>
        </w:tc>
      </w:tr>
      <w:tr w:rsidR="00C965CA" w:rsidRPr="00D10CE5" w:rsidTr="00235BE5">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965CA" w:rsidRPr="00D10CE5" w:rsidRDefault="00C965CA" w:rsidP="00D10CE5">
            <w:pPr>
              <w:suppressAutoHyphens w:val="0"/>
              <w:overflowPunct/>
              <w:autoSpaceDE/>
              <w:autoSpaceDN/>
              <w:adjustRightInd/>
              <w:jc w:val="center"/>
              <w:textAlignment w:val="auto"/>
              <w:rPr>
                <w:rFonts w:ascii="Calibri" w:hAnsi="Calibri" w:cs="Calibri"/>
                <w:color w:val="000000"/>
                <w:sz w:val="22"/>
                <w:szCs w:val="22"/>
                <w:lang w:val="en-GB" w:eastAsia="en-GB"/>
              </w:rPr>
            </w:pPr>
            <w:r w:rsidRPr="00D10CE5">
              <w:rPr>
                <w:rFonts w:ascii="Calibri" w:hAnsi="Calibri" w:cs="Calibri"/>
                <w:color w:val="000000"/>
                <w:sz w:val="22"/>
                <w:szCs w:val="22"/>
                <w:lang w:val="en-GB" w:eastAsia="en-GB"/>
              </w:rPr>
              <w:t>10</w:t>
            </w:r>
          </w:p>
        </w:tc>
        <w:tc>
          <w:tcPr>
            <w:tcW w:w="6237" w:type="dxa"/>
            <w:tcBorders>
              <w:top w:val="nil"/>
              <w:left w:val="nil"/>
              <w:bottom w:val="single" w:sz="4" w:space="0" w:color="auto"/>
              <w:right w:val="single" w:sz="4" w:space="0" w:color="auto"/>
            </w:tcBorders>
            <w:shd w:val="clear" w:color="auto" w:fill="auto"/>
            <w:noWrap/>
            <w:vAlign w:val="center"/>
            <w:hideMark/>
          </w:tcPr>
          <w:p w:rsidR="00C965CA" w:rsidRPr="00D10CE5" w:rsidRDefault="00C965CA" w:rsidP="00DA7C50">
            <w:pPr>
              <w:suppressAutoHyphens w:val="0"/>
              <w:overflowPunct/>
              <w:autoSpaceDE/>
              <w:autoSpaceDN/>
              <w:adjustRightInd/>
              <w:jc w:val="left"/>
              <w:textAlignment w:val="auto"/>
              <w:rPr>
                <w:rFonts w:ascii="Calibri" w:hAnsi="Calibri" w:cs="Calibri"/>
                <w:color w:val="000000"/>
                <w:szCs w:val="24"/>
                <w:lang w:val="en-GB" w:eastAsia="en-GB"/>
              </w:rPr>
            </w:pPr>
            <w:r w:rsidRPr="00D10CE5">
              <w:rPr>
                <w:rFonts w:ascii="Calibri" w:hAnsi="Calibri" w:cs="Calibri"/>
                <w:color w:val="000000"/>
                <w:szCs w:val="24"/>
                <w:lang w:val="en-GB" w:eastAsia="en-GB"/>
              </w:rPr>
              <w:t>Reception</w:t>
            </w:r>
            <w:r>
              <w:rPr>
                <w:rFonts w:ascii="Calibri" w:hAnsi="Calibri" w:cs="Calibri"/>
                <w:color w:val="000000"/>
                <w:szCs w:val="24"/>
                <w:lang w:val="en-GB" w:eastAsia="en-GB"/>
              </w:rPr>
              <w:t xml:space="preserve"> and </w:t>
            </w:r>
            <w:r w:rsidRPr="00DA7C50">
              <w:rPr>
                <w:rFonts w:ascii="Calibri" w:hAnsi="Calibri" w:cs="Calibri"/>
                <w:color w:val="000000"/>
                <w:szCs w:val="24"/>
                <w:lang w:val="en-GB" w:eastAsia="en-GB"/>
              </w:rPr>
              <w:t xml:space="preserve">main circulation areas (staircase, </w:t>
            </w:r>
            <w:r w:rsidRPr="00D10CE5">
              <w:rPr>
                <w:rFonts w:ascii="Calibri" w:hAnsi="Calibri" w:cs="Calibri"/>
                <w:color w:val="000000"/>
                <w:szCs w:val="24"/>
                <w:lang w:val="en-GB" w:eastAsia="en-GB"/>
              </w:rPr>
              <w:t>corridor</w:t>
            </w:r>
            <w:r>
              <w:rPr>
                <w:rFonts w:ascii="Calibri" w:hAnsi="Calibri" w:cs="Calibri"/>
                <w:color w:val="000000"/>
                <w:szCs w:val="24"/>
                <w:lang w:val="en-GB" w:eastAsia="en-GB"/>
              </w:rPr>
              <w:t>,</w:t>
            </w:r>
            <w:r w:rsidRPr="00D10CE5">
              <w:rPr>
                <w:rFonts w:ascii="Calibri" w:hAnsi="Calibri" w:cs="Calibri"/>
                <w:color w:val="000000"/>
                <w:szCs w:val="24"/>
                <w:lang w:val="en-GB" w:eastAsia="en-GB"/>
              </w:rPr>
              <w:t xml:space="preserve"> </w:t>
            </w:r>
            <w:r w:rsidRPr="00DA7C50">
              <w:rPr>
                <w:rFonts w:ascii="Calibri" w:hAnsi="Calibri" w:cs="Calibri"/>
                <w:color w:val="000000"/>
                <w:szCs w:val="24"/>
                <w:lang w:val="en-GB" w:eastAsia="en-GB"/>
              </w:rPr>
              <w:t>lift lobby, etc.)</w:t>
            </w:r>
            <w:r>
              <w:rPr>
                <w:rFonts w:ascii="Calibri" w:hAnsi="Calibri" w:cs="Calibri"/>
                <w:color w:val="000000"/>
                <w:szCs w:val="24"/>
                <w:lang w:val="en-GB" w:eastAsia="en-GB"/>
              </w:rPr>
              <w:t>.</w:t>
            </w:r>
          </w:p>
        </w:tc>
        <w:tc>
          <w:tcPr>
            <w:tcW w:w="1142" w:type="dxa"/>
            <w:tcBorders>
              <w:top w:val="single" w:sz="4" w:space="0" w:color="auto"/>
              <w:left w:val="nil"/>
              <w:bottom w:val="single" w:sz="4" w:space="0" w:color="auto"/>
              <w:right w:val="single" w:sz="4" w:space="0" w:color="auto"/>
            </w:tcBorders>
          </w:tcPr>
          <w:p w:rsidR="00C965CA" w:rsidRPr="00D10CE5" w:rsidRDefault="00C965CA" w:rsidP="00D10CE5">
            <w:pPr>
              <w:suppressAutoHyphens w:val="0"/>
              <w:overflowPunct/>
              <w:autoSpaceDE/>
              <w:autoSpaceDN/>
              <w:adjustRightInd/>
              <w:jc w:val="center"/>
              <w:textAlignment w:val="auto"/>
              <w:rPr>
                <w:rFonts w:ascii="Calibri" w:hAnsi="Calibri" w:cs="Calibri"/>
                <w:color w:val="000000"/>
                <w:sz w:val="22"/>
                <w:szCs w:val="22"/>
                <w:lang w:val="en-GB"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65CA" w:rsidRPr="00D10CE5" w:rsidRDefault="00235BE5" w:rsidP="00D10CE5">
            <w:pPr>
              <w:suppressAutoHyphens w:val="0"/>
              <w:overflowPunct/>
              <w:autoSpaceDE/>
              <w:autoSpaceDN/>
              <w:adjustRightInd/>
              <w:jc w:val="center"/>
              <w:textAlignment w:val="auto"/>
              <w:rPr>
                <w:rFonts w:ascii="Calibri" w:hAnsi="Calibri" w:cs="Calibri"/>
                <w:color w:val="000000"/>
                <w:sz w:val="22"/>
                <w:szCs w:val="22"/>
                <w:lang w:val="en-GB" w:eastAsia="en-GB"/>
              </w:rPr>
            </w:pPr>
            <w:r>
              <w:rPr>
                <w:rFonts w:ascii="Calibri" w:hAnsi="Calibri" w:cs="Calibri"/>
                <w:b/>
                <w:bCs/>
                <w:i/>
                <w:iCs/>
                <w:color w:val="000000"/>
                <w:sz w:val="22"/>
                <w:szCs w:val="22"/>
                <w:lang w:val="en-GB" w:eastAsia="en-GB"/>
              </w:rPr>
              <w:t>100-105</w:t>
            </w:r>
          </w:p>
        </w:tc>
      </w:tr>
      <w:tr w:rsidR="00C965CA" w:rsidRPr="00D10CE5" w:rsidTr="00C965CA">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965CA" w:rsidRPr="00D10CE5" w:rsidRDefault="00C965CA" w:rsidP="00D10CE5">
            <w:pPr>
              <w:suppressAutoHyphens w:val="0"/>
              <w:overflowPunct/>
              <w:autoSpaceDE/>
              <w:autoSpaceDN/>
              <w:adjustRightInd/>
              <w:jc w:val="center"/>
              <w:textAlignment w:val="auto"/>
              <w:rPr>
                <w:rFonts w:ascii="Calibri" w:hAnsi="Calibri" w:cs="Calibri"/>
                <w:color w:val="000000"/>
                <w:sz w:val="22"/>
                <w:szCs w:val="22"/>
                <w:lang w:val="en-GB" w:eastAsia="en-GB"/>
              </w:rPr>
            </w:pPr>
            <w:r w:rsidRPr="00D10CE5">
              <w:rPr>
                <w:rFonts w:ascii="Calibri" w:hAnsi="Calibri" w:cs="Calibri"/>
                <w:color w:val="000000"/>
                <w:sz w:val="22"/>
                <w:szCs w:val="22"/>
                <w:lang w:val="en-GB" w:eastAsia="en-GB"/>
              </w:rPr>
              <w:t>11</w:t>
            </w:r>
          </w:p>
        </w:tc>
        <w:tc>
          <w:tcPr>
            <w:tcW w:w="6237" w:type="dxa"/>
            <w:tcBorders>
              <w:top w:val="nil"/>
              <w:left w:val="nil"/>
              <w:bottom w:val="single" w:sz="4" w:space="0" w:color="auto"/>
              <w:right w:val="single" w:sz="4" w:space="0" w:color="auto"/>
            </w:tcBorders>
            <w:shd w:val="clear" w:color="auto" w:fill="auto"/>
            <w:noWrap/>
            <w:vAlign w:val="center"/>
            <w:hideMark/>
          </w:tcPr>
          <w:p w:rsidR="00C965CA" w:rsidRPr="00D10CE5" w:rsidRDefault="00C965CA" w:rsidP="00C965CA">
            <w:pPr>
              <w:suppressAutoHyphens w:val="0"/>
              <w:overflowPunct/>
              <w:autoSpaceDE/>
              <w:autoSpaceDN/>
              <w:adjustRightInd/>
              <w:jc w:val="left"/>
              <w:textAlignment w:val="auto"/>
              <w:rPr>
                <w:rFonts w:ascii="Calibri" w:hAnsi="Calibri" w:cs="Calibri"/>
                <w:color w:val="000000"/>
                <w:szCs w:val="24"/>
                <w:lang w:val="en-GB" w:eastAsia="en-GB"/>
              </w:rPr>
            </w:pPr>
            <w:r>
              <w:rPr>
                <w:rFonts w:ascii="Calibri" w:hAnsi="Calibri" w:cs="Calibri"/>
                <w:color w:val="000000"/>
                <w:szCs w:val="24"/>
                <w:lang w:val="en-GB" w:eastAsia="en-GB"/>
              </w:rPr>
              <w:t xml:space="preserve">Parking Slots </w:t>
            </w:r>
          </w:p>
        </w:tc>
        <w:tc>
          <w:tcPr>
            <w:tcW w:w="1142" w:type="dxa"/>
            <w:tcBorders>
              <w:top w:val="single" w:sz="4" w:space="0" w:color="auto"/>
              <w:left w:val="nil"/>
              <w:bottom w:val="single" w:sz="4" w:space="0" w:color="auto"/>
              <w:right w:val="single" w:sz="4" w:space="0" w:color="auto"/>
            </w:tcBorders>
          </w:tcPr>
          <w:p w:rsidR="00C965CA" w:rsidRPr="00D10CE5" w:rsidRDefault="00C965CA" w:rsidP="00D10CE5">
            <w:pPr>
              <w:suppressAutoHyphens w:val="0"/>
              <w:overflowPunct/>
              <w:autoSpaceDE/>
              <w:autoSpaceDN/>
              <w:adjustRightInd/>
              <w:jc w:val="left"/>
              <w:textAlignment w:val="auto"/>
              <w:rPr>
                <w:rFonts w:ascii="Calibri" w:hAnsi="Calibri" w:cs="Calibri"/>
                <w:b/>
                <w:bCs/>
                <w:i/>
                <w:iCs/>
                <w:color w:val="000000"/>
                <w:sz w:val="22"/>
                <w:szCs w:val="22"/>
                <w:lang w:val="en-GB" w:eastAsia="en-GB"/>
              </w:rPr>
            </w:pPr>
            <w:r>
              <w:rPr>
                <w:rFonts w:ascii="Calibri" w:hAnsi="Calibri" w:cs="Calibri"/>
                <w:b/>
                <w:bCs/>
                <w:i/>
                <w:iCs/>
                <w:color w:val="000000"/>
                <w:sz w:val="22"/>
                <w:szCs w:val="22"/>
                <w:lang w:val="en-GB" w:eastAsia="en-GB"/>
              </w:rPr>
              <w:t>3 or more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5CA" w:rsidRPr="00D10CE5" w:rsidRDefault="00C965CA" w:rsidP="00235BE5">
            <w:pPr>
              <w:suppressAutoHyphens w:val="0"/>
              <w:overflowPunct/>
              <w:autoSpaceDE/>
              <w:autoSpaceDN/>
              <w:adjustRightInd/>
              <w:jc w:val="left"/>
              <w:textAlignment w:val="auto"/>
              <w:rPr>
                <w:rFonts w:ascii="Calibri" w:hAnsi="Calibri" w:cs="Calibri"/>
                <w:b/>
                <w:bCs/>
                <w:i/>
                <w:iCs/>
                <w:color w:val="000000"/>
                <w:sz w:val="22"/>
                <w:szCs w:val="22"/>
                <w:lang w:val="en-GB" w:eastAsia="en-GB"/>
              </w:rPr>
            </w:pPr>
            <w:r w:rsidRPr="00D10CE5">
              <w:rPr>
                <w:rFonts w:ascii="Calibri" w:hAnsi="Calibri" w:cs="Calibri"/>
                <w:b/>
                <w:bCs/>
                <w:i/>
                <w:iCs/>
                <w:color w:val="000000"/>
                <w:sz w:val="22"/>
                <w:szCs w:val="22"/>
                <w:lang w:val="en-GB" w:eastAsia="en-GB"/>
              </w:rPr>
              <w:t> </w:t>
            </w:r>
          </w:p>
        </w:tc>
      </w:tr>
      <w:tr w:rsidR="00C965CA" w:rsidRPr="00D10CE5" w:rsidTr="00C965CA">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965CA" w:rsidRPr="00D10CE5" w:rsidRDefault="00C965CA" w:rsidP="00D10CE5">
            <w:pPr>
              <w:suppressAutoHyphens w:val="0"/>
              <w:overflowPunct/>
              <w:autoSpaceDE/>
              <w:autoSpaceDN/>
              <w:adjustRightInd/>
              <w:jc w:val="center"/>
              <w:textAlignment w:val="auto"/>
              <w:rPr>
                <w:rFonts w:ascii="Calibri" w:hAnsi="Calibri" w:cs="Calibri"/>
                <w:color w:val="000000"/>
                <w:sz w:val="22"/>
                <w:szCs w:val="22"/>
                <w:lang w:val="en-GB" w:eastAsia="en-GB"/>
              </w:rPr>
            </w:pPr>
            <w:r w:rsidRPr="00D10CE5">
              <w:rPr>
                <w:rFonts w:ascii="Calibri" w:hAnsi="Calibri" w:cs="Calibri"/>
                <w:color w:val="000000"/>
                <w:sz w:val="22"/>
                <w:szCs w:val="22"/>
                <w:lang w:val="en-GB" w:eastAsia="en-GB"/>
              </w:rPr>
              <w:t>12</w:t>
            </w:r>
          </w:p>
        </w:tc>
        <w:tc>
          <w:tcPr>
            <w:tcW w:w="6237" w:type="dxa"/>
            <w:tcBorders>
              <w:top w:val="nil"/>
              <w:left w:val="nil"/>
              <w:bottom w:val="single" w:sz="4" w:space="0" w:color="auto"/>
              <w:right w:val="single" w:sz="4" w:space="0" w:color="auto"/>
            </w:tcBorders>
            <w:shd w:val="clear" w:color="auto" w:fill="auto"/>
            <w:noWrap/>
            <w:vAlign w:val="center"/>
            <w:hideMark/>
          </w:tcPr>
          <w:p w:rsidR="00C965CA" w:rsidRPr="00D10CE5" w:rsidRDefault="00C965CA" w:rsidP="00D10CE5">
            <w:pPr>
              <w:suppressAutoHyphens w:val="0"/>
              <w:overflowPunct/>
              <w:autoSpaceDE/>
              <w:autoSpaceDN/>
              <w:adjustRightInd/>
              <w:jc w:val="left"/>
              <w:textAlignment w:val="auto"/>
              <w:rPr>
                <w:rFonts w:ascii="Calibri" w:hAnsi="Calibri" w:cs="Calibri"/>
                <w:color w:val="000000"/>
                <w:szCs w:val="24"/>
                <w:lang w:val="en-GB" w:eastAsia="en-GB"/>
              </w:rPr>
            </w:pPr>
            <w:r w:rsidRPr="00D10CE5">
              <w:rPr>
                <w:rFonts w:ascii="Calibri" w:hAnsi="Calibri" w:cs="Calibri"/>
                <w:color w:val="000000"/>
                <w:szCs w:val="24"/>
                <w:lang w:val="en-GB" w:eastAsia="en-GB"/>
              </w:rPr>
              <w:t>Watchman Quarters</w:t>
            </w:r>
          </w:p>
        </w:tc>
        <w:tc>
          <w:tcPr>
            <w:tcW w:w="1142" w:type="dxa"/>
            <w:tcBorders>
              <w:top w:val="single" w:sz="4" w:space="0" w:color="auto"/>
              <w:left w:val="nil"/>
              <w:bottom w:val="single" w:sz="4" w:space="0" w:color="auto"/>
              <w:right w:val="single" w:sz="4" w:space="0" w:color="auto"/>
            </w:tcBorders>
          </w:tcPr>
          <w:p w:rsidR="00C965CA" w:rsidRPr="00D10CE5" w:rsidRDefault="00C965CA" w:rsidP="00D10CE5">
            <w:pPr>
              <w:suppressAutoHyphens w:val="0"/>
              <w:overflowPunct/>
              <w:autoSpaceDE/>
              <w:autoSpaceDN/>
              <w:adjustRightInd/>
              <w:jc w:val="left"/>
              <w:textAlignment w:val="auto"/>
              <w:rPr>
                <w:rFonts w:ascii="Calibri" w:hAnsi="Calibri" w:cs="Calibri"/>
                <w:b/>
                <w:bCs/>
                <w:i/>
                <w:iCs/>
                <w:color w:val="000000"/>
                <w:sz w:val="22"/>
                <w:szCs w:val="22"/>
                <w:lang w:val="en-GB"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5CA" w:rsidRPr="00D10CE5" w:rsidRDefault="00C965CA" w:rsidP="00D10CE5">
            <w:pPr>
              <w:suppressAutoHyphens w:val="0"/>
              <w:overflowPunct/>
              <w:autoSpaceDE/>
              <w:autoSpaceDN/>
              <w:adjustRightInd/>
              <w:jc w:val="left"/>
              <w:textAlignment w:val="auto"/>
              <w:rPr>
                <w:rFonts w:ascii="Calibri" w:hAnsi="Calibri" w:cs="Calibri"/>
                <w:b/>
                <w:bCs/>
                <w:i/>
                <w:iCs/>
                <w:color w:val="000000"/>
                <w:sz w:val="22"/>
                <w:szCs w:val="22"/>
                <w:lang w:val="en-GB" w:eastAsia="en-GB"/>
              </w:rPr>
            </w:pPr>
            <w:r w:rsidRPr="00D10CE5">
              <w:rPr>
                <w:rFonts w:ascii="Calibri" w:hAnsi="Calibri" w:cs="Calibri"/>
                <w:b/>
                <w:bCs/>
                <w:i/>
                <w:iCs/>
                <w:color w:val="000000"/>
                <w:sz w:val="22"/>
                <w:szCs w:val="22"/>
                <w:lang w:val="en-GB" w:eastAsia="en-GB"/>
              </w:rPr>
              <w:t> </w:t>
            </w:r>
          </w:p>
        </w:tc>
      </w:tr>
      <w:tr w:rsidR="00C965CA" w:rsidRPr="00D10CE5" w:rsidTr="00C965CA">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965CA" w:rsidRPr="00D10CE5" w:rsidRDefault="00C965CA" w:rsidP="00D10CE5">
            <w:pPr>
              <w:suppressAutoHyphens w:val="0"/>
              <w:overflowPunct/>
              <w:autoSpaceDE/>
              <w:autoSpaceDN/>
              <w:adjustRightInd/>
              <w:jc w:val="center"/>
              <w:textAlignment w:val="auto"/>
              <w:rPr>
                <w:rFonts w:ascii="Calibri" w:hAnsi="Calibri" w:cs="Calibri"/>
                <w:color w:val="000000"/>
                <w:sz w:val="22"/>
                <w:szCs w:val="22"/>
                <w:lang w:val="en-GB" w:eastAsia="en-GB"/>
              </w:rPr>
            </w:pPr>
            <w:r w:rsidRPr="00D10CE5">
              <w:rPr>
                <w:rFonts w:ascii="Calibri" w:hAnsi="Calibri" w:cs="Calibri"/>
                <w:color w:val="000000"/>
                <w:sz w:val="22"/>
                <w:szCs w:val="22"/>
                <w:lang w:val="en-GB" w:eastAsia="en-GB"/>
              </w:rPr>
              <w:t>13</w:t>
            </w:r>
          </w:p>
        </w:tc>
        <w:tc>
          <w:tcPr>
            <w:tcW w:w="6237" w:type="dxa"/>
            <w:tcBorders>
              <w:top w:val="nil"/>
              <w:left w:val="nil"/>
              <w:bottom w:val="single" w:sz="4" w:space="0" w:color="auto"/>
              <w:right w:val="single" w:sz="4" w:space="0" w:color="auto"/>
            </w:tcBorders>
            <w:shd w:val="clear" w:color="auto" w:fill="auto"/>
            <w:noWrap/>
            <w:vAlign w:val="bottom"/>
            <w:hideMark/>
          </w:tcPr>
          <w:p w:rsidR="00C965CA" w:rsidRPr="00D10CE5" w:rsidRDefault="00C965CA" w:rsidP="00D10CE5">
            <w:pPr>
              <w:suppressAutoHyphens w:val="0"/>
              <w:overflowPunct/>
              <w:autoSpaceDE/>
              <w:autoSpaceDN/>
              <w:adjustRightInd/>
              <w:jc w:val="left"/>
              <w:textAlignment w:val="auto"/>
              <w:rPr>
                <w:rFonts w:ascii="Calibri" w:hAnsi="Calibri" w:cs="Calibri"/>
                <w:color w:val="000000"/>
                <w:szCs w:val="24"/>
                <w:lang w:val="en-GB" w:eastAsia="en-GB"/>
              </w:rPr>
            </w:pPr>
            <w:r w:rsidRPr="00D10CE5">
              <w:rPr>
                <w:rFonts w:ascii="Calibri" w:hAnsi="Calibri" w:cs="Calibri"/>
                <w:color w:val="000000"/>
                <w:szCs w:val="24"/>
                <w:lang w:eastAsia="en-GB"/>
              </w:rPr>
              <w:t>Open space area of an extent of at least 20 m</w:t>
            </w:r>
            <w:r w:rsidRPr="00D10CE5">
              <w:rPr>
                <w:rFonts w:ascii="Calibri" w:hAnsi="Calibri" w:cs="Calibri"/>
                <w:color w:val="000000"/>
                <w:szCs w:val="24"/>
                <w:vertAlign w:val="superscript"/>
                <w:lang w:eastAsia="en-GB"/>
              </w:rPr>
              <w:t>2</w:t>
            </w:r>
            <w:r w:rsidRPr="00D10CE5">
              <w:rPr>
                <w:rFonts w:ascii="Calibri" w:hAnsi="Calibri" w:cs="Calibri"/>
                <w:color w:val="000000"/>
                <w:szCs w:val="24"/>
                <w:lang w:eastAsia="en-GB"/>
              </w:rPr>
              <w:t xml:space="preserve"> </w:t>
            </w:r>
          </w:p>
        </w:tc>
        <w:tc>
          <w:tcPr>
            <w:tcW w:w="1142" w:type="dxa"/>
            <w:tcBorders>
              <w:top w:val="single" w:sz="4" w:space="0" w:color="auto"/>
              <w:left w:val="nil"/>
              <w:bottom w:val="single" w:sz="4" w:space="0" w:color="auto"/>
              <w:right w:val="single" w:sz="4" w:space="0" w:color="auto"/>
            </w:tcBorders>
          </w:tcPr>
          <w:p w:rsidR="00C965CA" w:rsidRPr="00D10CE5" w:rsidRDefault="00C965CA" w:rsidP="00D10CE5">
            <w:pPr>
              <w:suppressAutoHyphens w:val="0"/>
              <w:overflowPunct/>
              <w:autoSpaceDE/>
              <w:autoSpaceDN/>
              <w:adjustRightInd/>
              <w:jc w:val="left"/>
              <w:textAlignment w:val="auto"/>
              <w:rPr>
                <w:rFonts w:ascii="Calibri" w:hAnsi="Calibri" w:cs="Calibri"/>
                <w:b/>
                <w:bCs/>
                <w:i/>
                <w:iCs/>
                <w:color w:val="000000"/>
                <w:sz w:val="22"/>
                <w:szCs w:val="22"/>
                <w:lang w:val="en-GB"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5CA" w:rsidRPr="00D10CE5" w:rsidRDefault="00C965CA" w:rsidP="00D10CE5">
            <w:pPr>
              <w:suppressAutoHyphens w:val="0"/>
              <w:overflowPunct/>
              <w:autoSpaceDE/>
              <w:autoSpaceDN/>
              <w:adjustRightInd/>
              <w:jc w:val="left"/>
              <w:textAlignment w:val="auto"/>
              <w:rPr>
                <w:rFonts w:ascii="Calibri" w:hAnsi="Calibri" w:cs="Calibri"/>
                <w:b/>
                <w:bCs/>
                <w:i/>
                <w:iCs/>
                <w:color w:val="000000"/>
                <w:sz w:val="22"/>
                <w:szCs w:val="22"/>
                <w:lang w:val="en-GB" w:eastAsia="en-GB"/>
              </w:rPr>
            </w:pPr>
            <w:r w:rsidRPr="00D10CE5">
              <w:rPr>
                <w:rFonts w:ascii="Calibri" w:hAnsi="Calibri" w:cs="Calibri"/>
                <w:b/>
                <w:bCs/>
                <w:i/>
                <w:iCs/>
                <w:color w:val="000000"/>
                <w:sz w:val="22"/>
                <w:szCs w:val="22"/>
                <w:lang w:val="en-GB" w:eastAsia="en-GB"/>
              </w:rPr>
              <w:t> </w:t>
            </w:r>
          </w:p>
        </w:tc>
      </w:tr>
      <w:tr w:rsidR="00B33ED9" w:rsidRPr="00D10CE5" w:rsidTr="00C965CA">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tcPr>
          <w:p w:rsidR="00B33ED9" w:rsidRPr="00D10CE5" w:rsidRDefault="00B33ED9" w:rsidP="00D10CE5">
            <w:pPr>
              <w:suppressAutoHyphens w:val="0"/>
              <w:overflowPunct/>
              <w:autoSpaceDE/>
              <w:autoSpaceDN/>
              <w:adjustRightInd/>
              <w:jc w:val="center"/>
              <w:textAlignment w:val="auto"/>
              <w:rPr>
                <w:rFonts w:ascii="Calibri" w:hAnsi="Calibri" w:cs="Calibri"/>
                <w:color w:val="000000"/>
                <w:sz w:val="22"/>
                <w:szCs w:val="22"/>
                <w:lang w:val="en-GB" w:eastAsia="en-GB"/>
              </w:rPr>
            </w:pPr>
            <w:r>
              <w:rPr>
                <w:rFonts w:ascii="Calibri" w:hAnsi="Calibri" w:cs="Calibri"/>
                <w:color w:val="000000"/>
                <w:sz w:val="22"/>
                <w:szCs w:val="22"/>
                <w:lang w:val="en-GB" w:eastAsia="en-GB"/>
              </w:rPr>
              <w:t>14</w:t>
            </w:r>
          </w:p>
        </w:tc>
        <w:tc>
          <w:tcPr>
            <w:tcW w:w="6237" w:type="dxa"/>
            <w:tcBorders>
              <w:top w:val="nil"/>
              <w:left w:val="nil"/>
              <w:bottom w:val="single" w:sz="4" w:space="0" w:color="auto"/>
              <w:right w:val="single" w:sz="4" w:space="0" w:color="auto"/>
            </w:tcBorders>
            <w:shd w:val="clear" w:color="auto" w:fill="auto"/>
            <w:noWrap/>
            <w:vAlign w:val="bottom"/>
          </w:tcPr>
          <w:p w:rsidR="00B33ED9" w:rsidRPr="00D10CE5" w:rsidRDefault="00B33ED9" w:rsidP="00D10CE5">
            <w:pPr>
              <w:suppressAutoHyphens w:val="0"/>
              <w:overflowPunct/>
              <w:autoSpaceDE/>
              <w:autoSpaceDN/>
              <w:adjustRightInd/>
              <w:jc w:val="left"/>
              <w:textAlignment w:val="auto"/>
              <w:rPr>
                <w:rFonts w:ascii="Calibri" w:hAnsi="Calibri" w:cs="Calibri"/>
                <w:color w:val="000000"/>
                <w:szCs w:val="24"/>
                <w:lang w:eastAsia="en-GB"/>
              </w:rPr>
            </w:pPr>
            <w:r>
              <w:rPr>
                <w:rFonts w:ascii="Calibri" w:hAnsi="Calibri" w:cs="Calibri"/>
                <w:color w:val="000000"/>
                <w:szCs w:val="24"/>
                <w:lang w:eastAsia="en-GB"/>
              </w:rPr>
              <w:t>Emergency Exit</w:t>
            </w:r>
          </w:p>
        </w:tc>
        <w:tc>
          <w:tcPr>
            <w:tcW w:w="1142" w:type="dxa"/>
            <w:tcBorders>
              <w:top w:val="single" w:sz="4" w:space="0" w:color="auto"/>
              <w:left w:val="nil"/>
              <w:bottom w:val="single" w:sz="4" w:space="0" w:color="auto"/>
              <w:right w:val="single" w:sz="4" w:space="0" w:color="auto"/>
            </w:tcBorders>
          </w:tcPr>
          <w:p w:rsidR="00B33ED9" w:rsidRPr="00D10CE5" w:rsidRDefault="00B33ED9" w:rsidP="00D10CE5">
            <w:pPr>
              <w:suppressAutoHyphens w:val="0"/>
              <w:overflowPunct/>
              <w:autoSpaceDE/>
              <w:autoSpaceDN/>
              <w:adjustRightInd/>
              <w:jc w:val="left"/>
              <w:textAlignment w:val="auto"/>
              <w:rPr>
                <w:rFonts w:ascii="Calibri" w:hAnsi="Calibri" w:cs="Calibri"/>
                <w:b/>
                <w:bCs/>
                <w:i/>
                <w:iCs/>
                <w:color w:val="000000"/>
                <w:sz w:val="22"/>
                <w:szCs w:val="22"/>
                <w:lang w:val="en-GB"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3ED9" w:rsidRPr="00D10CE5" w:rsidRDefault="00B33ED9" w:rsidP="00D10CE5">
            <w:pPr>
              <w:suppressAutoHyphens w:val="0"/>
              <w:overflowPunct/>
              <w:autoSpaceDE/>
              <w:autoSpaceDN/>
              <w:adjustRightInd/>
              <w:jc w:val="left"/>
              <w:textAlignment w:val="auto"/>
              <w:rPr>
                <w:rFonts w:ascii="Calibri" w:hAnsi="Calibri" w:cs="Calibri"/>
                <w:b/>
                <w:bCs/>
                <w:i/>
                <w:iCs/>
                <w:color w:val="000000"/>
                <w:sz w:val="22"/>
                <w:szCs w:val="22"/>
                <w:lang w:val="en-GB" w:eastAsia="en-GB"/>
              </w:rPr>
            </w:pPr>
          </w:p>
        </w:tc>
      </w:tr>
      <w:tr w:rsidR="00C965CA" w:rsidRPr="00D10CE5" w:rsidTr="00C965CA">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965CA" w:rsidRPr="00D10CE5" w:rsidRDefault="00C965CA" w:rsidP="00D10CE5">
            <w:pPr>
              <w:suppressAutoHyphens w:val="0"/>
              <w:overflowPunct/>
              <w:autoSpaceDE/>
              <w:autoSpaceDN/>
              <w:adjustRightInd/>
              <w:jc w:val="center"/>
              <w:textAlignment w:val="auto"/>
              <w:rPr>
                <w:rFonts w:ascii="Calibri" w:hAnsi="Calibri" w:cs="Calibri"/>
                <w:color w:val="000000"/>
                <w:sz w:val="22"/>
                <w:szCs w:val="22"/>
                <w:lang w:val="en-GB" w:eastAsia="en-GB"/>
              </w:rPr>
            </w:pPr>
            <w:r w:rsidRPr="00D10CE5">
              <w:rPr>
                <w:rFonts w:ascii="Calibri" w:hAnsi="Calibri" w:cs="Calibri"/>
                <w:color w:val="000000"/>
                <w:sz w:val="22"/>
                <w:szCs w:val="22"/>
                <w:lang w:val="en-GB" w:eastAsia="en-GB"/>
              </w:rPr>
              <w:t> </w:t>
            </w:r>
          </w:p>
        </w:tc>
        <w:tc>
          <w:tcPr>
            <w:tcW w:w="6237" w:type="dxa"/>
            <w:tcBorders>
              <w:top w:val="nil"/>
              <w:left w:val="nil"/>
              <w:bottom w:val="single" w:sz="4" w:space="0" w:color="auto"/>
              <w:right w:val="single" w:sz="4" w:space="0" w:color="auto"/>
            </w:tcBorders>
            <w:shd w:val="clear" w:color="auto" w:fill="auto"/>
            <w:noWrap/>
            <w:vAlign w:val="center"/>
            <w:hideMark/>
          </w:tcPr>
          <w:p w:rsidR="00C965CA" w:rsidRPr="00D10CE5" w:rsidRDefault="00C965CA" w:rsidP="00D10CE5">
            <w:pPr>
              <w:suppressAutoHyphens w:val="0"/>
              <w:overflowPunct/>
              <w:autoSpaceDE/>
              <w:autoSpaceDN/>
              <w:adjustRightInd/>
              <w:jc w:val="left"/>
              <w:textAlignment w:val="auto"/>
              <w:rPr>
                <w:rFonts w:ascii="Calibri" w:hAnsi="Calibri" w:cs="Calibri"/>
                <w:b/>
                <w:bCs/>
                <w:i/>
                <w:iCs/>
                <w:color w:val="000000"/>
                <w:szCs w:val="24"/>
                <w:lang w:val="en-GB" w:eastAsia="en-GB"/>
              </w:rPr>
            </w:pPr>
            <w:r w:rsidRPr="00D10CE5">
              <w:rPr>
                <w:rFonts w:ascii="Calibri" w:hAnsi="Calibri" w:cs="Calibri"/>
                <w:b/>
                <w:bCs/>
                <w:i/>
                <w:iCs/>
                <w:color w:val="000000"/>
                <w:szCs w:val="24"/>
                <w:lang w:val="en-GB" w:eastAsia="en-GB"/>
              </w:rPr>
              <w:t xml:space="preserve">Total </w:t>
            </w:r>
          </w:p>
        </w:tc>
        <w:tc>
          <w:tcPr>
            <w:tcW w:w="1142" w:type="dxa"/>
            <w:tcBorders>
              <w:top w:val="single" w:sz="4" w:space="0" w:color="auto"/>
              <w:left w:val="nil"/>
              <w:bottom w:val="single" w:sz="4" w:space="0" w:color="auto"/>
              <w:right w:val="single" w:sz="4" w:space="0" w:color="auto"/>
            </w:tcBorders>
          </w:tcPr>
          <w:p w:rsidR="00C965CA" w:rsidRPr="00D10CE5" w:rsidRDefault="00C965CA" w:rsidP="00D10CE5">
            <w:pPr>
              <w:suppressAutoHyphens w:val="0"/>
              <w:overflowPunct/>
              <w:autoSpaceDE/>
              <w:autoSpaceDN/>
              <w:adjustRightInd/>
              <w:jc w:val="center"/>
              <w:textAlignment w:val="auto"/>
              <w:rPr>
                <w:rFonts w:ascii="Calibri" w:hAnsi="Calibri" w:cs="Calibri"/>
                <w:b/>
                <w:bCs/>
                <w:i/>
                <w:iCs/>
                <w:color w:val="000000"/>
                <w:sz w:val="22"/>
                <w:szCs w:val="22"/>
                <w:lang w:val="en-GB"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65CA" w:rsidRPr="00D10CE5" w:rsidRDefault="0036284C" w:rsidP="00D10CE5">
            <w:pPr>
              <w:suppressAutoHyphens w:val="0"/>
              <w:overflowPunct/>
              <w:autoSpaceDE/>
              <w:autoSpaceDN/>
              <w:adjustRightInd/>
              <w:jc w:val="center"/>
              <w:textAlignment w:val="auto"/>
              <w:rPr>
                <w:rFonts w:ascii="Calibri" w:hAnsi="Calibri" w:cs="Calibri"/>
                <w:b/>
                <w:bCs/>
                <w:i/>
                <w:iCs/>
                <w:color w:val="000000"/>
                <w:sz w:val="22"/>
                <w:szCs w:val="22"/>
                <w:lang w:val="en-GB" w:eastAsia="en-GB"/>
              </w:rPr>
            </w:pPr>
            <w:r>
              <w:rPr>
                <w:rFonts w:ascii="Calibri" w:hAnsi="Calibri" w:cs="Calibri"/>
                <w:b/>
                <w:bCs/>
                <w:i/>
                <w:iCs/>
                <w:color w:val="000000"/>
                <w:sz w:val="22"/>
                <w:szCs w:val="22"/>
                <w:lang w:val="en-GB" w:eastAsia="en-GB"/>
              </w:rPr>
              <w:t>32</w:t>
            </w:r>
            <w:r w:rsidR="00235BE5">
              <w:rPr>
                <w:rFonts w:ascii="Calibri" w:hAnsi="Calibri" w:cs="Calibri"/>
                <w:b/>
                <w:bCs/>
                <w:i/>
                <w:iCs/>
                <w:color w:val="000000"/>
                <w:sz w:val="22"/>
                <w:szCs w:val="22"/>
                <w:lang w:val="en-GB" w:eastAsia="en-GB"/>
              </w:rPr>
              <w:t>5-</w:t>
            </w:r>
            <w:r>
              <w:rPr>
                <w:rFonts w:ascii="Calibri" w:hAnsi="Calibri" w:cs="Calibri"/>
                <w:b/>
                <w:bCs/>
                <w:i/>
                <w:iCs/>
                <w:color w:val="000000"/>
                <w:sz w:val="22"/>
                <w:szCs w:val="22"/>
                <w:lang w:val="en-GB" w:eastAsia="en-GB"/>
              </w:rPr>
              <w:t>375</w:t>
            </w:r>
          </w:p>
        </w:tc>
      </w:tr>
    </w:tbl>
    <w:p w:rsidR="00C16004" w:rsidRDefault="00C16004" w:rsidP="00D10CE5">
      <w:pPr>
        <w:pStyle w:val="ListParagraph"/>
        <w:spacing w:after="160" w:line="259" w:lineRule="auto"/>
        <w:ind w:left="2520"/>
        <w:jc w:val="center"/>
        <w:rPr>
          <w:rFonts w:asciiTheme="minorHAnsi" w:hAnsiTheme="minorHAnsi" w:cstheme="minorHAnsi"/>
          <w:szCs w:val="24"/>
        </w:rPr>
      </w:pPr>
    </w:p>
    <w:p w:rsidR="00C16004" w:rsidRDefault="00C16004" w:rsidP="00F86E8D">
      <w:pPr>
        <w:pStyle w:val="ListParagraph"/>
        <w:spacing w:after="160" w:line="259" w:lineRule="auto"/>
        <w:ind w:left="2520"/>
        <w:rPr>
          <w:rFonts w:asciiTheme="minorHAnsi" w:hAnsiTheme="minorHAnsi" w:cstheme="minorHAnsi"/>
          <w:szCs w:val="24"/>
        </w:rPr>
      </w:pPr>
    </w:p>
    <w:p w:rsidR="00C13915" w:rsidRDefault="00F86E8D" w:rsidP="008526A0">
      <w:pPr>
        <w:spacing w:after="160" w:line="259" w:lineRule="auto"/>
        <w:rPr>
          <w:rFonts w:asciiTheme="minorHAnsi" w:hAnsiTheme="minorHAnsi" w:cstheme="minorHAnsi"/>
          <w:b/>
          <w:bCs/>
          <w:color w:val="000000"/>
        </w:rPr>
      </w:pPr>
      <w:r>
        <w:rPr>
          <w:rFonts w:asciiTheme="minorHAnsi" w:hAnsiTheme="minorHAnsi" w:cstheme="minorHAnsi"/>
          <w:szCs w:val="24"/>
        </w:rPr>
        <w:tab/>
      </w:r>
      <w:r w:rsidR="00C13915" w:rsidRPr="00102807">
        <w:rPr>
          <w:rFonts w:asciiTheme="minorHAnsi" w:hAnsiTheme="minorHAnsi" w:cstheme="minorHAnsi"/>
          <w:b/>
          <w:bCs/>
          <w:color w:val="000000"/>
        </w:rPr>
        <w:t xml:space="preserve">Sanitary conditions and physical state of building </w:t>
      </w:r>
    </w:p>
    <w:p w:rsidR="00C13915" w:rsidRDefault="00C13915" w:rsidP="00C13915"/>
    <w:p w:rsidR="00C13915" w:rsidRDefault="00C13915" w:rsidP="00C13915">
      <w:pPr>
        <w:pStyle w:val="ListParagraph"/>
        <w:numPr>
          <w:ilvl w:val="0"/>
          <w:numId w:val="13"/>
        </w:numPr>
        <w:jc w:val="both"/>
        <w:rPr>
          <w:rFonts w:asciiTheme="minorHAnsi" w:hAnsiTheme="minorHAnsi" w:cstheme="minorHAnsi"/>
          <w:sz w:val="24"/>
          <w:szCs w:val="24"/>
        </w:rPr>
      </w:pPr>
      <w:r w:rsidRPr="0097595F">
        <w:rPr>
          <w:rFonts w:asciiTheme="minorHAnsi" w:hAnsiTheme="minorHAnsi" w:cstheme="minorHAnsi"/>
          <w:sz w:val="24"/>
          <w:szCs w:val="24"/>
        </w:rPr>
        <w:t>The bidder should submit proof of ownership of building or document showing that he/she is acting as a proxy. Only copies of above mentioned documents should be sent.</w:t>
      </w:r>
    </w:p>
    <w:p w:rsidR="00B24309" w:rsidRPr="0097595F" w:rsidRDefault="00B24309" w:rsidP="00B24309">
      <w:pPr>
        <w:pStyle w:val="ListParagraph"/>
        <w:ind w:left="1080"/>
        <w:jc w:val="both"/>
        <w:rPr>
          <w:rFonts w:asciiTheme="minorHAnsi" w:hAnsiTheme="minorHAnsi" w:cstheme="minorHAnsi"/>
          <w:sz w:val="24"/>
          <w:szCs w:val="24"/>
        </w:rPr>
      </w:pPr>
    </w:p>
    <w:p w:rsidR="00C13915" w:rsidRDefault="00C13915" w:rsidP="00C13915">
      <w:pPr>
        <w:pStyle w:val="ListParagraph"/>
        <w:numPr>
          <w:ilvl w:val="0"/>
          <w:numId w:val="13"/>
        </w:numPr>
        <w:jc w:val="both"/>
        <w:rPr>
          <w:rFonts w:asciiTheme="minorHAnsi" w:hAnsiTheme="minorHAnsi" w:cstheme="minorHAnsi"/>
          <w:sz w:val="24"/>
          <w:szCs w:val="24"/>
        </w:rPr>
      </w:pPr>
      <w:r w:rsidRPr="0097595F">
        <w:rPr>
          <w:rFonts w:asciiTheme="minorHAnsi" w:hAnsiTheme="minorHAnsi" w:cstheme="minorHAnsi"/>
          <w:sz w:val="24"/>
          <w:szCs w:val="24"/>
        </w:rPr>
        <w:t>A detailed plan of the building must be submitted along with the financial submission by the provider.</w:t>
      </w:r>
      <w:r w:rsidR="008526A0">
        <w:rPr>
          <w:rFonts w:asciiTheme="minorHAnsi" w:hAnsiTheme="minorHAnsi" w:cstheme="minorHAnsi"/>
          <w:sz w:val="24"/>
          <w:szCs w:val="24"/>
        </w:rPr>
        <w:t xml:space="preserve"> Building and Use permit from District Council of </w:t>
      </w:r>
      <w:proofErr w:type="spellStart"/>
      <w:r w:rsidR="008526A0">
        <w:rPr>
          <w:rFonts w:asciiTheme="minorHAnsi" w:hAnsiTheme="minorHAnsi" w:cstheme="minorHAnsi"/>
          <w:sz w:val="24"/>
          <w:szCs w:val="24"/>
        </w:rPr>
        <w:t>Riviere</w:t>
      </w:r>
      <w:proofErr w:type="spellEnd"/>
      <w:r w:rsidR="008526A0">
        <w:rPr>
          <w:rFonts w:asciiTheme="minorHAnsi" w:hAnsiTheme="minorHAnsi" w:cstheme="minorHAnsi"/>
          <w:sz w:val="24"/>
          <w:szCs w:val="24"/>
        </w:rPr>
        <w:t xml:space="preserve"> du </w:t>
      </w:r>
      <w:proofErr w:type="spellStart"/>
      <w:r w:rsidR="008526A0">
        <w:rPr>
          <w:rFonts w:asciiTheme="minorHAnsi" w:hAnsiTheme="minorHAnsi" w:cstheme="minorHAnsi"/>
          <w:sz w:val="24"/>
          <w:szCs w:val="24"/>
        </w:rPr>
        <w:t>Rempart</w:t>
      </w:r>
      <w:proofErr w:type="spellEnd"/>
      <w:r w:rsidR="008526A0">
        <w:rPr>
          <w:rFonts w:asciiTheme="minorHAnsi" w:hAnsiTheme="minorHAnsi" w:cstheme="minorHAnsi"/>
          <w:sz w:val="24"/>
          <w:szCs w:val="24"/>
        </w:rPr>
        <w:t xml:space="preserve"> must also be </w:t>
      </w:r>
      <w:r w:rsidR="00116E9A">
        <w:rPr>
          <w:rFonts w:asciiTheme="minorHAnsi" w:hAnsiTheme="minorHAnsi" w:cstheme="minorHAnsi"/>
          <w:sz w:val="24"/>
          <w:szCs w:val="24"/>
        </w:rPr>
        <w:t>submitted.</w:t>
      </w:r>
    </w:p>
    <w:p w:rsidR="00B24309" w:rsidRPr="00B24309" w:rsidRDefault="00B24309" w:rsidP="00B24309">
      <w:pPr>
        <w:pStyle w:val="ListParagraph"/>
        <w:rPr>
          <w:rFonts w:asciiTheme="minorHAnsi" w:hAnsiTheme="minorHAnsi" w:cstheme="minorHAnsi"/>
          <w:sz w:val="24"/>
          <w:szCs w:val="24"/>
        </w:rPr>
      </w:pPr>
    </w:p>
    <w:p w:rsidR="00C13915" w:rsidRDefault="00C13915" w:rsidP="00C13915">
      <w:pPr>
        <w:pStyle w:val="ListParagraph"/>
        <w:numPr>
          <w:ilvl w:val="0"/>
          <w:numId w:val="13"/>
        </w:numPr>
        <w:jc w:val="both"/>
        <w:rPr>
          <w:rFonts w:asciiTheme="minorHAnsi" w:hAnsiTheme="minorHAnsi" w:cstheme="minorHAnsi"/>
          <w:sz w:val="24"/>
          <w:szCs w:val="24"/>
        </w:rPr>
      </w:pPr>
      <w:r w:rsidRPr="00102807">
        <w:rPr>
          <w:rFonts w:asciiTheme="minorHAnsi" w:hAnsiTheme="minorHAnsi" w:cstheme="minorHAnsi"/>
          <w:sz w:val="24"/>
          <w:szCs w:val="24"/>
        </w:rPr>
        <w:t>The building or buil</w:t>
      </w:r>
      <w:r>
        <w:rPr>
          <w:rFonts w:asciiTheme="minorHAnsi" w:hAnsiTheme="minorHAnsi" w:cstheme="minorHAnsi"/>
          <w:sz w:val="24"/>
          <w:szCs w:val="24"/>
        </w:rPr>
        <w:t xml:space="preserve">dings and grounds shall be </w:t>
      </w:r>
      <w:r w:rsidRPr="00102807">
        <w:rPr>
          <w:rFonts w:asciiTheme="minorHAnsi" w:hAnsiTheme="minorHAnsi" w:cstheme="minorHAnsi"/>
          <w:sz w:val="24"/>
          <w:szCs w:val="24"/>
        </w:rPr>
        <w:t>free of vermin.</w:t>
      </w:r>
    </w:p>
    <w:p w:rsidR="00B24309" w:rsidRPr="00B24309" w:rsidRDefault="00B24309" w:rsidP="00B24309">
      <w:pPr>
        <w:pStyle w:val="ListParagraph"/>
        <w:rPr>
          <w:rFonts w:asciiTheme="minorHAnsi" w:hAnsiTheme="minorHAnsi" w:cstheme="minorHAnsi"/>
          <w:sz w:val="24"/>
          <w:szCs w:val="24"/>
        </w:rPr>
      </w:pPr>
    </w:p>
    <w:p w:rsidR="00C13915" w:rsidRDefault="00C13915" w:rsidP="00C13915">
      <w:pPr>
        <w:pStyle w:val="ListParagraph"/>
        <w:numPr>
          <w:ilvl w:val="0"/>
          <w:numId w:val="13"/>
        </w:numPr>
        <w:jc w:val="both"/>
        <w:rPr>
          <w:rFonts w:asciiTheme="minorHAnsi" w:hAnsiTheme="minorHAnsi" w:cstheme="minorHAnsi"/>
          <w:sz w:val="24"/>
          <w:szCs w:val="24"/>
        </w:rPr>
      </w:pPr>
      <w:r w:rsidRPr="00102807">
        <w:rPr>
          <w:rFonts w:asciiTheme="minorHAnsi" w:hAnsiTheme="minorHAnsi" w:cstheme="minorHAnsi"/>
          <w:sz w:val="24"/>
          <w:szCs w:val="24"/>
        </w:rPr>
        <w:lastRenderedPageBreak/>
        <w:t>Building should be reinforced concrete with security and emergency exits provided with comfortable staircase and lift (if required) in conformity with the Health, Safety and Welfare Act and to the requirements of the Fire Services.</w:t>
      </w:r>
    </w:p>
    <w:p w:rsidR="00C13915" w:rsidRDefault="00C13915" w:rsidP="00C13915">
      <w:pPr>
        <w:pStyle w:val="ListParagraph"/>
        <w:ind w:left="1080"/>
        <w:jc w:val="both"/>
        <w:rPr>
          <w:rFonts w:asciiTheme="minorHAnsi" w:hAnsiTheme="minorHAnsi" w:cstheme="minorHAnsi"/>
          <w:sz w:val="24"/>
          <w:szCs w:val="24"/>
        </w:rPr>
      </w:pPr>
    </w:p>
    <w:p w:rsidR="00C13915" w:rsidRDefault="00C13915" w:rsidP="00C13915">
      <w:pPr>
        <w:pStyle w:val="ListParagraph"/>
        <w:numPr>
          <w:ilvl w:val="0"/>
          <w:numId w:val="13"/>
        </w:numPr>
        <w:jc w:val="both"/>
        <w:rPr>
          <w:rFonts w:asciiTheme="minorHAnsi" w:hAnsiTheme="minorHAnsi" w:cstheme="minorHAnsi"/>
          <w:sz w:val="24"/>
          <w:szCs w:val="24"/>
        </w:rPr>
      </w:pPr>
      <w:r w:rsidRPr="00AE1028">
        <w:rPr>
          <w:rFonts w:asciiTheme="minorHAnsi" w:hAnsiTheme="minorHAnsi" w:cstheme="minorHAnsi"/>
          <w:sz w:val="24"/>
          <w:szCs w:val="24"/>
        </w:rPr>
        <w:t>The building space should be partitioned with fireproof materials and allow for the flexibility of re-organizing the space to meet the Public Body’s requirements;</w:t>
      </w:r>
    </w:p>
    <w:p w:rsidR="00C13915" w:rsidRPr="0079295E" w:rsidRDefault="00C13915" w:rsidP="00C13915">
      <w:pPr>
        <w:rPr>
          <w:rFonts w:asciiTheme="minorHAnsi" w:hAnsiTheme="minorHAnsi" w:cstheme="minorHAnsi"/>
          <w:szCs w:val="24"/>
        </w:rPr>
      </w:pPr>
    </w:p>
    <w:p w:rsidR="00C13915" w:rsidRDefault="00C13915" w:rsidP="00C13915">
      <w:pPr>
        <w:pStyle w:val="ListParagraph"/>
        <w:numPr>
          <w:ilvl w:val="0"/>
          <w:numId w:val="13"/>
        </w:numPr>
        <w:jc w:val="both"/>
        <w:rPr>
          <w:rFonts w:asciiTheme="minorHAnsi" w:hAnsiTheme="minorHAnsi" w:cstheme="minorHAnsi"/>
          <w:sz w:val="24"/>
          <w:szCs w:val="24"/>
        </w:rPr>
      </w:pPr>
      <w:r w:rsidRPr="00AE1028">
        <w:rPr>
          <w:rFonts w:asciiTheme="minorHAnsi" w:hAnsiTheme="minorHAnsi" w:cstheme="minorHAnsi"/>
          <w:sz w:val="24"/>
          <w:szCs w:val="24"/>
        </w:rPr>
        <w:t>The partitioning and structural modifications in the building</w:t>
      </w:r>
      <w:r w:rsidR="00DB55B3">
        <w:rPr>
          <w:rFonts w:asciiTheme="minorHAnsi" w:hAnsiTheme="minorHAnsi" w:cstheme="minorHAnsi"/>
          <w:sz w:val="24"/>
          <w:szCs w:val="24"/>
        </w:rPr>
        <w:t>,</w:t>
      </w:r>
      <w:r w:rsidRPr="00AE1028">
        <w:rPr>
          <w:rFonts w:asciiTheme="minorHAnsi" w:hAnsiTheme="minorHAnsi" w:cstheme="minorHAnsi"/>
          <w:sz w:val="24"/>
          <w:szCs w:val="24"/>
        </w:rPr>
        <w:t xml:space="preserve"> to the satisfaction of the public body</w:t>
      </w:r>
      <w:r w:rsidR="00DB55B3">
        <w:rPr>
          <w:rFonts w:asciiTheme="minorHAnsi" w:hAnsiTheme="minorHAnsi" w:cstheme="minorHAnsi"/>
          <w:sz w:val="24"/>
          <w:szCs w:val="24"/>
        </w:rPr>
        <w:t>,</w:t>
      </w:r>
      <w:r w:rsidRPr="00AE1028">
        <w:rPr>
          <w:rFonts w:asciiTheme="minorHAnsi" w:hAnsiTheme="minorHAnsi" w:cstheme="minorHAnsi"/>
          <w:sz w:val="24"/>
          <w:szCs w:val="24"/>
        </w:rPr>
        <w:t xml:space="preserve"> would have to be effected by the owner at his own cost;</w:t>
      </w:r>
    </w:p>
    <w:p w:rsidR="00C13915" w:rsidRDefault="00C13915" w:rsidP="00C13915">
      <w:pPr>
        <w:pStyle w:val="ListParagraph"/>
        <w:ind w:left="1080"/>
        <w:jc w:val="both"/>
        <w:rPr>
          <w:rFonts w:asciiTheme="minorHAnsi" w:hAnsiTheme="minorHAnsi" w:cstheme="minorHAnsi"/>
          <w:sz w:val="24"/>
          <w:szCs w:val="24"/>
        </w:rPr>
      </w:pPr>
    </w:p>
    <w:p w:rsidR="00C13915" w:rsidRPr="00AE1028" w:rsidRDefault="00C13915" w:rsidP="00C13915">
      <w:pPr>
        <w:pStyle w:val="ListParagraph"/>
        <w:numPr>
          <w:ilvl w:val="0"/>
          <w:numId w:val="13"/>
        </w:numPr>
        <w:jc w:val="both"/>
        <w:rPr>
          <w:rFonts w:asciiTheme="minorHAnsi" w:hAnsiTheme="minorHAnsi" w:cstheme="minorHAnsi"/>
          <w:sz w:val="24"/>
          <w:szCs w:val="24"/>
        </w:rPr>
      </w:pPr>
      <w:r w:rsidRPr="00AE1028">
        <w:rPr>
          <w:rFonts w:asciiTheme="minorHAnsi" w:hAnsiTheme="minorHAnsi" w:cstheme="minorHAnsi"/>
          <w:sz w:val="24"/>
          <w:szCs w:val="24"/>
        </w:rPr>
        <w:t>Floor finish should be in ceramic tiles or equivalent for easy maintenance;</w:t>
      </w:r>
    </w:p>
    <w:p w:rsidR="00C13915" w:rsidRPr="00102807" w:rsidRDefault="00C13915" w:rsidP="00C13915">
      <w:pPr>
        <w:ind w:left="2160" w:hanging="720"/>
        <w:rPr>
          <w:rFonts w:asciiTheme="minorHAnsi" w:hAnsiTheme="minorHAnsi" w:cstheme="minorHAnsi"/>
          <w:szCs w:val="24"/>
        </w:rPr>
      </w:pPr>
    </w:p>
    <w:p w:rsidR="00C13915" w:rsidRPr="00102807" w:rsidRDefault="00C13915" w:rsidP="00C13915">
      <w:pPr>
        <w:pStyle w:val="ListParagraph"/>
        <w:numPr>
          <w:ilvl w:val="0"/>
          <w:numId w:val="13"/>
        </w:numPr>
        <w:jc w:val="both"/>
        <w:rPr>
          <w:rFonts w:asciiTheme="minorHAnsi" w:hAnsiTheme="minorHAnsi" w:cstheme="minorHAnsi"/>
          <w:sz w:val="24"/>
          <w:szCs w:val="24"/>
        </w:rPr>
      </w:pPr>
      <w:r w:rsidRPr="00102807">
        <w:rPr>
          <w:rFonts w:asciiTheme="minorHAnsi" w:hAnsiTheme="minorHAnsi" w:cstheme="minorHAnsi"/>
          <w:sz w:val="24"/>
          <w:szCs w:val="24"/>
        </w:rPr>
        <w:t>External, internal walls, columns, beams, ceilings should be freshly painted;</w:t>
      </w:r>
    </w:p>
    <w:p w:rsidR="00C13915" w:rsidRPr="00102807" w:rsidRDefault="00C13915" w:rsidP="00C13915">
      <w:pPr>
        <w:pStyle w:val="ListParagraph"/>
        <w:ind w:left="1080"/>
        <w:jc w:val="both"/>
        <w:rPr>
          <w:rFonts w:asciiTheme="minorHAnsi" w:hAnsiTheme="minorHAnsi" w:cstheme="minorHAnsi"/>
          <w:sz w:val="24"/>
          <w:szCs w:val="24"/>
        </w:rPr>
      </w:pPr>
    </w:p>
    <w:p w:rsidR="00C13915" w:rsidRPr="00102807" w:rsidRDefault="00C13915" w:rsidP="00C13915">
      <w:pPr>
        <w:pStyle w:val="ListParagraph"/>
        <w:numPr>
          <w:ilvl w:val="0"/>
          <w:numId w:val="13"/>
        </w:numPr>
        <w:jc w:val="both"/>
        <w:rPr>
          <w:rFonts w:asciiTheme="minorHAnsi" w:hAnsiTheme="minorHAnsi" w:cstheme="minorHAnsi"/>
          <w:sz w:val="24"/>
          <w:szCs w:val="24"/>
        </w:rPr>
      </w:pPr>
      <w:r w:rsidRPr="00102807">
        <w:rPr>
          <w:rFonts w:asciiTheme="minorHAnsi" w:hAnsiTheme="minorHAnsi" w:cstheme="minorHAnsi"/>
          <w:sz w:val="24"/>
          <w:szCs w:val="24"/>
        </w:rPr>
        <w:t>Openings should be fitted with burglar proof reinforcement;</w:t>
      </w:r>
    </w:p>
    <w:p w:rsidR="00C13915" w:rsidRPr="00102807" w:rsidRDefault="00C13915" w:rsidP="00C13915">
      <w:pPr>
        <w:pStyle w:val="ListParagraph"/>
        <w:ind w:left="1080"/>
        <w:jc w:val="both"/>
        <w:rPr>
          <w:rFonts w:asciiTheme="minorHAnsi" w:hAnsiTheme="minorHAnsi" w:cstheme="minorHAnsi"/>
          <w:sz w:val="24"/>
          <w:szCs w:val="24"/>
        </w:rPr>
      </w:pPr>
    </w:p>
    <w:p w:rsidR="00C13915" w:rsidRPr="00E95444" w:rsidRDefault="00C13915" w:rsidP="00C13915">
      <w:pPr>
        <w:pStyle w:val="ListParagraph"/>
        <w:numPr>
          <w:ilvl w:val="0"/>
          <w:numId w:val="13"/>
        </w:numPr>
        <w:jc w:val="both"/>
        <w:rPr>
          <w:rFonts w:asciiTheme="minorHAnsi" w:hAnsiTheme="minorHAnsi" w:cstheme="minorHAnsi"/>
          <w:sz w:val="24"/>
          <w:szCs w:val="24"/>
        </w:rPr>
      </w:pPr>
      <w:r w:rsidRPr="00E95444">
        <w:rPr>
          <w:rFonts w:asciiTheme="minorHAnsi" w:hAnsiTheme="minorHAnsi" w:cstheme="minorHAnsi"/>
          <w:sz w:val="24"/>
          <w:szCs w:val="24"/>
        </w:rPr>
        <w:t>Openings – Windows and doors should be p</w:t>
      </w:r>
      <w:r>
        <w:rPr>
          <w:rFonts w:asciiTheme="minorHAnsi" w:hAnsiTheme="minorHAnsi" w:cstheme="minorHAnsi"/>
          <w:sz w:val="24"/>
          <w:szCs w:val="24"/>
        </w:rPr>
        <w:t>rovided with curtains or blinds;</w:t>
      </w:r>
    </w:p>
    <w:p w:rsidR="00C13915" w:rsidRPr="00102807" w:rsidRDefault="00C13915" w:rsidP="00C13915">
      <w:pPr>
        <w:pStyle w:val="ListParagraph"/>
        <w:numPr>
          <w:ilvl w:val="0"/>
          <w:numId w:val="13"/>
        </w:numPr>
        <w:jc w:val="both"/>
        <w:rPr>
          <w:rFonts w:asciiTheme="minorHAnsi" w:hAnsiTheme="minorHAnsi" w:cstheme="minorHAnsi"/>
          <w:sz w:val="24"/>
          <w:szCs w:val="24"/>
        </w:rPr>
      </w:pPr>
      <w:r w:rsidRPr="00102807">
        <w:rPr>
          <w:rFonts w:asciiTheme="minorHAnsi" w:hAnsiTheme="minorHAnsi" w:cstheme="minorHAnsi"/>
          <w:sz w:val="24"/>
          <w:szCs w:val="24"/>
        </w:rPr>
        <w:t>The building should be provided with essential amenities such as three phase electrical supply, electrical lighting and power points, t</w:t>
      </w:r>
      <w:r w:rsidR="00DB55B3">
        <w:rPr>
          <w:rFonts w:asciiTheme="minorHAnsi" w:hAnsiTheme="minorHAnsi" w:cstheme="minorHAnsi"/>
          <w:sz w:val="24"/>
          <w:szCs w:val="24"/>
        </w:rPr>
        <w:t xml:space="preserve">elephone lines, water supply, </w:t>
      </w:r>
      <w:r w:rsidRPr="00102807">
        <w:rPr>
          <w:rFonts w:asciiTheme="minorHAnsi" w:hAnsiTheme="minorHAnsi" w:cstheme="minorHAnsi"/>
          <w:sz w:val="24"/>
          <w:szCs w:val="24"/>
        </w:rPr>
        <w:t>roof water tank</w:t>
      </w:r>
      <w:r w:rsidR="00DB55B3">
        <w:rPr>
          <w:rFonts w:asciiTheme="minorHAnsi" w:hAnsiTheme="minorHAnsi" w:cstheme="minorHAnsi"/>
          <w:sz w:val="24"/>
          <w:szCs w:val="24"/>
        </w:rPr>
        <w:t xml:space="preserve"> and water pump</w:t>
      </w:r>
      <w:r w:rsidRPr="00102807">
        <w:rPr>
          <w:rFonts w:asciiTheme="minorHAnsi" w:hAnsiTheme="minorHAnsi" w:cstheme="minorHAnsi"/>
          <w:sz w:val="24"/>
          <w:szCs w:val="24"/>
        </w:rPr>
        <w:t>;</w:t>
      </w:r>
    </w:p>
    <w:p w:rsidR="00C13915" w:rsidRPr="00102807" w:rsidRDefault="00C13915" w:rsidP="00C13915">
      <w:pPr>
        <w:pStyle w:val="ListParagraph"/>
        <w:numPr>
          <w:ilvl w:val="0"/>
          <w:numId w:val="13"/>
        </w:numPr>
        <w:jc w:val="both"/>
        <w:rPr>
          <w:rFonts w:asciiTheme="minorHAnsi" w:hAnsiTheme="minorHAnsi" w:cstheme="minorHAnsi"/>
          <w:sz w:val="24"/>
          <w:szCs w:val="24"/>
        </w:rPr>
      </w:pPr>
      <w:r w:rsidRPr="00102807">
        <w:rPr>
          <w:rFonts w:asciiTheme="minorHAnsi" w:hAnsiTheme="minorHAnsi" w:cstheme="minorHAnsi"/>
          <w:sz w:val="24"/>
          <w:szCs w:val="24"/>
        </w:rPr>
        <w:t>The building should be provided with fire detectors, fire alarm and firefighting facilities as per established standards;</w:t>
      </w:r>
      <w:r w:rsidR="00F157DF">
        <w:rPr>
          <w:rFonts w:asciiTheme="minorHAnsi" w:hAnsiTheme="minorHAnsi" w:cstheme="minorHAnsi"/>
          <w:sz w:val="24"/>
          <w:szCs w:val="24"/>
        </w:rPr>
        <w:t xml:space="preserve"> Fire Certificate should be provided.</w:t>
      </w:r>
    </w:p>
    <w:p w:rsidR="00C13915" w:rsidRPr="00102807" w:rsidRDefault="00C13915" w:rsidP="00C13915">
      <w:pPr>
        <w:pStyle w:val="ListParagraph"/>
        <w:ind w:left="1080"/>
        <w:jc w:val="both"/>
        <w:rPr>
          <w:rFonts w:asciiTheme="minorHAnsi" w:hAnsiTheme="minorHAnsi" w:cstheme="minorHAnsi"/>
          <w:sz w:val="24"/>
          <w:szCs w:val="24"/>
        </w:rPr>
      </w:pPr>
    </w:p>
    <w:p w:rsidR="00C13915" w:rsidRPr="00102807" w:rsidRDefault="00C13915" w:rsidP="00C13915">
      <w:pPr>
        <w:pStyle w:val="ListParagraph"/>
        <w:numPr>
          <w:ilvl w:val="0"/>
          <w:numId w:val="13"/>
        </w:numPr>
        <w:jc w:val="both"/>
        <w:rPr>
          <w:rFonts w:asciiTheme="minorHAnsi" w:hAnsiTheme="minorHAnsi" w:cstheme="minorHAnsi"/>
          <w:sz w:val="24"/>
          <w:szCs w:val="24"/>
        </w:rPr>
      </w:pPr>
      <w:r w:rsidRPr="00102807">
        <w:rPr>
          <w:rFonts w:asciiTheme="minorHAnsi" w:hAnsiTheme="minorHAnsi" w:cstheme="minorHAnsi"/>
          <w:sz w:val="24"/>
          <w:szCs w:val="24"/>
        </w:rPr>
        <w:t>The other areas namely corridor, to</w:t>
      </w:r>
      <w:r w:rsidR="00B04EF9">
        <w:rPr>
          <w:rFonts w:asciiTheme="minorHAnsi" w:hAnsiTheme="minorHAnsi" w:cstheme="minorHAnsi"/>
          <w:sz w:val="24"/>
          <w:szCs w:val="24"/>
        </w:rPr>
        <w:t>ilets, kitchen</w:t>
      </w:r>
      <w:r w:rsidRPr="00102807">
        <w:rPr>
          <w:rFonts w:asciiTheme="minorHAnsi" w:hAnsiTheme="minorHAnsi" w:cstheme="minorHAnsi"/>
          <w:sz w:val="24"/>
          <w:szCs w:val="24"/>
        </w:rPr>
        <w:t>/mess should be properly ventilated;</w:t>
      </w:r>
    </w:p>
    <w:p w:rsidR="00C13915" w:rsidRPr="00102807" w:rsidRDefault="00C13915" w:rsidP="00C13915">
      <w:pPr>
        <w:pStyle w:val="ListParagraph"/>
        <w:ind w:left="1080"/>
        <w:jc w:val="both"/>
        <w:rPr>
          <w:rFonts w:asciiTheme="minorHAnsi" w:hAnsiTheme="minorHAnsi" w:cstheme="minorHAnsi"/>
          <w:sz w:val="24"/>
          <w:szCs w:val="24"/>
        </w:rPr>
      </w:pPr>
    </w:p>
    <w:p w:rsidR="00C13915" w:rsidRDefault="00C13915" w:rsidP="00C13915">
      <w:pPr>
        <w:pStyle w:val="ListParagraph"/>
        <w:numPr>
          <w:ilvl w:val="0"/>
          <w:numId w:val="13"/>
        </w:numPr>
        <w:jc w:val="both"/>
        <w:rPr>
          <w:rFonts w:asciiTheme="minorHAnsi" w:hAnsiTheme="minorHAnsi" w:cstheme="minorHAnsi"/>
          <w:sz w:val="24"/>
          <w:szCs w:val="24"/>
        </w:rPr>
      </w:pPr>
      <w:r>
        <w:rPr>
          <w:rFonts w:asciiTheme="minorHAnsi" w:hAnsiTheme="minorHAnsi" w:cstheme="minorHAnsi"/>
          <w:sz w:val="24"/>
          <w:szCs w:val="24"/>
        </w:rPr>
        <w:t>I</w:t>
      </w:r>
      <w:r w:rsidRPr="00102807">
        <w:rPr>
          <w:rFonts w:asciiTheme="minorHAnsi" w:hAnsiTheme="minorHAnsi" w:cstheme="minorHAnsi"/>
          <w:sz w:val="24"/>
          <w:szCs w:val="24"/>
        </w:rPr>
        <w:t xml:space="preserve">n-yard parking facilities should be </w:t>
      </w:r>
      <w:r>
        <w:rPr>
          <w:rFonts w:asciiTheme="minorHAnsi" w:hAnsiTheme="minorHAnsi" w:cstheme="minorHAnsi"/>
          <w:sz w:val="24"/>
          <w:szCs w:val="24"/>
        </w:rPr>
        <w:t>pr</w:t>
      </w:r>
      <w:r w:rsidR="00DB55B3">
        <w:rPr>
          <w:rFonts w:asciiTheme="minorHAnsi" w:hAnsiTheme="minorHAnsi" w:cstheme="minorHAnsi"/>
          <w:sz w:val="24"/>
          <w:szCs w:val="24"/>
        </w:rPr>
        <w:t>ovided for a minimum of three (3)</w:t>
      </w:r>
      <w:r w:rsidRPr="00102807">
        <w:rPr>
          <w:rFonts w:asciiTheme="minorHAnsi" w:hAnsiTheme="minorHAnsi" w:cstheme="minorHAnsi"/>
          <w:sz w:val="24"/>
          <w:szCs w:val="24"/>
        </w:rPr>
        <w:t xml:space="preserve"> vehicles;</w:t>
      </w:r>
    </w:p>
    <w:p w:rsidR="00C13915" w:rsidRPr="00AE1028" w:rsidRDefault="00C13915" w:rsidP="00C13915">
      <w:pPr>
        <w:pStyle w:val="ListParagraph"/>
        <w:rPr>
          <w:rFonts w:asciiTheme="minorHAnsi" w:hAnsiTheme="minorHAnsi" w:cstheme="minorHAnsi"/>
          <w:sz w:val="24"/>
          <w:szCs w:val="24"/>
        </w:rPr>
      </w:pPr>
    </w:p>
    <w:p w:rsidR="00C13915" w:rsidRPr="00AE1028" w:rsidRDefault="00C13915" w:rsidP="00C13915">
      <w:pPr>
        <w:pStyle w:val="ListParagraph"/>
        <w:numPr>
          <w:ilvl w:val="0"/>
          <w:numId w:val="13"/>
        </w:numPr>
        <w:jc w:val="both"/>
        <w:rPr>
          <w:rFonts w:asciiTheme="minorHAnsi" w:hAnsiTheme="minorHAnsi" w:cstheme="minorHAnsi"/>
          <w:sz w:val="24"/>
          <w:szCs w:val="24"/>
        </w:rPr>
      </w:pPr>
      <w:r w:rsidRPr="00AE1028">
        <w:rPr>
          <w:rFonts w:asciiTheme="minorHAnsi" w:hAnsiTheme="minorHAnsi" w:cstheme="minorHAnsi"/>
          <w:sz w:val="24"/>
          <w:szCs w:val="24"/>
        </w:rPr>
        <w:t>The premises should be fenced with boundary walls and one access gate fully secured;</w:t>
      </w:r>
    </w:p>
    <w:p w:rsidR="00C13915" w:rsidRPr="00102807" w:rsidRDefault="00C13915" w:rsidP="00C13915">
      <w:pPr>
        <w:pStyle w:val="ListParagraph"/>
        <w:ind w:left="1080"/>
        <w:jc w:val="both"/>
        <w:rPr>
          <w:rFonts w:asciiTheme="minorHAnsi" w:hAnsiTheme="minorHAnsi" w:cstheme="minorHAnsi"/>
          <w:sz w:val="24"/>
          <w:szCs w:val="24"/>
        </w:rPr>
      </w:pPr>
    </w:p>
    <w:p w:rsidR="00C13915" w:rsidRPr="00102807" w:rsidRDefault="00C13915" w:rsidP="00C13915">
      <w:pPr>
        <w:pStyle w:val="ListParagraph"/>
        <w:numPr>
          <w:ilvl w:val="0"/>
          <w:numId w:val="13"/>
        </w:numPr>
        <w:jc w:val="both"/>
        <w:rPr>
          <w:rFonts w:asciiTheme="minorHAnsi" w:hAnsiTheme="minorHAnsi" w:cstheme="minorHAnsi"/>
          <w:sz w:val="24"/>
          <w:szCs w:val="24"/>
        </w:rPr>
      </w:pPr>
      <w:r>
        <w:rPr>
          <w:rFonts w:asciiTheme="minorHAnsi" w:hAnsiTheme="minorHAnsi" w:cstheme="minorHAnsi"/>
          <w:sz w:val="24"/>
          <w:szCs w:val="24"/>
        </w:rPr>
        <w:t>Provision for CCTV Cameras (Outside) or</w:t>
      </w:r>
      <w:r w:rsidRPr="00102807">
        <w:rPr>
          <w:rFonts w:asciiTheme="minorHAnsi" w:hAnsiTheme="minorHAnsi" w:cstheme="minorHAnsi"/>
          <w:sz w:val="24"/>
          <w:szCs w:val="24"/>
        </w:rPr>
        <w:t xml:space="preserve"> Watchman</w:t>
      </w:r>
      <w:r>
        <w:rPr>
          <w:rFonts w:asciiTheme="minorHAnsi" w:hAnsiTheme="minorHAnsi" w:cstheme="minorHAnsi"/>
          <w:sz w:val="24"/>
          <w:szCs w:val="24"/>
        </w:rPr>
        <w:t xml:space="preserve"> + Watchman post</w:t>
      </w:r>
      <w:r w:rsidRPr="00102807">
        <w:rPr>
          <w:rFonts w:asciiTheme="minorHAnsi" w:hAnsiTheme="minorHAnsi" w:cstheme="minorHAnsi"/>
          <w:sz w:val="24"/>
          <w:szCs w:val="24"/>
        </w:rPr>
        <w:t xml:space="preserve"> of an area of at least 2 m X 2 m with adjacent toilet facilities;</w:t>
      </w:r>
    </w:p>
    <w:p w:rsidR="00C13915" w:rsidRPr="00102807" w:rsidRDefault="00C13915" w:rsidP="00C13915">
      <w:pPr>
        <w:pStyle w:val="ListParagraph"/>
        <w:ind w:left="1080"/>
        <w:jc w:val="both"/>
        <w:rPr>
          <w:rFonts w:asciiTheme="minorHAnsi" w:hAnsiTheme="minorHAnsi" w:cstheme="minorHAnsi"/>
          <w:sz w:val="24"/>
          <w:szCs w:val="24"/>
        </w:rPr>
      </w:pPr>
    </w:p>
    <w:p w:rsidR="00C13915" w:rsidRPr="00102807" w:rsidRDefault="00C13915" w:rsidP="00C13915">
      <w:pPr>
        <w:pStyle w:val="ListParagraph"/>
        <w:numPr>
          <w:ilvl w:val="0"/>
          <w:numId w:val="13"/>
        </w:numPr>
        <w:jc w:val="both"/>
        <w:rPr>
          <w:rFonts w:asciiTheme="minorHAnsi" w:hAnsiTheme="minorHAnsi" w:cstheme="minorHAnsi"/>
          <w:sz w:val="24"/>
          <w:szCs w:val="24"/>
        </w:rPr>
      </w:pPr>
      <w:r w:rsidRPr="00102807">
        <w:rPr>
          <w:rFonts w:asciiTheme="minorHAnsi" w:hAnsiTheme="minorHAnsi" w:cstheme="minorHAnsi"/>
          <w:sz w:val="24"/>
          <w:szCs w:val="24"/>
        </w:rPr>
        <w:t>The building should be accessible to the disabled and provision of toilet facilities should be catered for them;</w:t>
      </w:r>
    </w:p>
    <w:p w:rsidR="00C13915" w:rsidRPr="00102807" w:rsidRDefault="00C13915" w:rsidP="00C13915">
      <w:pPr>
        <w:pStyle w:val="ListParagraph"/>
        <w:ind w:left="1080"/>
        <w:jc w:val="both"/>
        <w:rPr>
          <w:rFonts w:asciiTheme="minorHAnsi" w:hAnsiTheme="minorHAnsi" w:cstheme="minorHAnsi"/>
          <w:sz w:val="24"/>
          <w:szCs w:val="24"/>
        </w:rPr>
      </w:pPr>
    </w:p>
    <w:p w:rsidR="00C13915" w:rsidRPr="00102807" w:rsidRDefault="00C13915" w:rsidP="00C13915">
      <w:pPr>
        <w:pStyle w:val="ListParagraph"/>
        <w:numPr>
          <w:ilvl w:val="0"/>
          <w:numId w:val="13"/>
        </w:numPr>
        <w:jc w:val="both"/>
        <w:rPr>
          <w:rFonts w:asciiTheme="minorHAnsi" w:hAnsiTheme="minorHAnsi" w:cstheme="minorHAnsi"/>
          <w:sz w:val="24"/>
          <w:szCs w:val="24"/>
        </w:rPr>
      </w:pPr>
      <w:r w:rsidRPr="00102807">
        <w:rPr>
          <w:rFonts w:asciiTheme="minorHAnsi" w:hAnsiTheme="minorHAnsi" w:cstheme="minorHAnsi"/>
          <w:sz w:val="24"/>
          <w:szCs w:val="24"/>
        </w:rPr>
        <w:t>The building should have</w:t>
      </w:r>
      <w:r>
        <w:rPr>
          <w:rFonts w:asciiTheme="minorHAnsi" w:hAnsiTheme="minorHAnsi" w:cstheme="minorHAnsi"/>
          <w:sz w:val="24"/>
          <w:szCs w:val="24"/>
        </w:rPr>
        <w:t xml:space="preserve"> a</w:t>
      </w:r>
      <w:r w:rsidRPr="00102807">
        <w:rPr>
          <w:rFonts w:asciiTheme="minorHAnsi" w:hAnsiTheme="minorHAnsi" w:cstheme="minorHAnsi"/>
          <w:sz w:val="24"/>
          <w:szCs w:val="24"/>
        </w:rPr>
        <w:t xml:space="preserve"> proper drainage system;</w:t>
      </w:r>
    </w:p>
    <w:p w:rsidR="00C13915" w:rsidRPr="00102807" w:rsidRDefault="00C13915" w:rsidP="00C13915">
      <w:pPr>
        <w:pStyle w:val="ListParagraph"/>
        <w:ind w:left="1080"/>
        <w:jc w:val="both"/>
        <w:rPr>
          <w:rFonts w:asciiTheme="minorHAnsi" w:hAnsiTheme="minorHAnsi" w:cstheme="minorHAnsi"/>
          <w:sz w:val="24"/>
          <w:szCs w:val="24"/>
        </w:rPr>
      </w:pPr>
    </w:p>
    <w:p w:rsidR="00DB55B3" w:rsidRDefault="00C13915" w:rsidP="00DB55B3">
      <w:pPr>
        <w:pStyle w:val="ListParagraph"/>
        <w:numPr>
          <w:ilvl w:val="0"/>
          <w:numId w:val="13"/>
        </w:numPr>
        <w:jc w:val="both"/>
        <w:rPr>
          <w:rFonts w:asciiTheme="minorHAnsi" w:hAnsiTheme="minorHAnsi" w:cstheme="minorHAnsi"/>
          <w:sz w:val="24"/>
          <w:szCs w:val="24"/>
        </w:rPr>
      </w:pPr>
      <w:r w:rsidRPr="00102807">
        <w:rPr>
          <w:rFonts w:asciiTheme="minorHAnsi" w:hAnsiTheme="minorHAnsi" w:cstheme="minorHAnsi"/>
          <w:sz w:val="24"/>
          <w:szCs w:val="24"/>
        </w:rPr>
        <w:t>The roof of the building should be in good condition with no water leakage</w:t>
      </w:r>
      <w:r>
        <w:rPr>
          <w:rFonts w:asciiTheme="minorHAnsi" w:hAnsiTheme="minorHAnsi" w:cstheme="minorHAnsi"/>
          <w:sz w:val="24"/>
          <w:szCs w:val="24"/>
        </w:rPr>
        <w:t>s</w:t>
      </w:r>
      <w:r w:rsidRPr="00102807">
        <w:rPr>
          <w:rFonts w:asciiTheme="minorHAnsi" w:hAnsiTheme="minorHAnsi" w:cstheme="minorHAnsi"/>
          <w:sz w:val="24"/>
          <w:szCs w:val="24"/>
        </w:rPr>
        <w:t>;</w:t>
      </w:r>
    </w:p>
    <w:p w:rsidR="00DB55B3" w:rsidRPr="00DB55B3" w:rsidRDefault="00DB55B3" w:rsidP="00DB55B3">
      <w:pPr>
        <w:pStyle w:val="ListParagraph"/>
        <w:rPr>
          <w:rFonts w:asciiTheme="minorHAnsi" w:hAnsiTheme="minorHAnsi" w:cstheme="minorHAnsi"/>
          <w:sz w:val="24"/>
          <w:szCs w:val="24"/>
        </w:rPr>
      </w:pPr>
    </w:p>
    <w:p w:rsidR="00C13915" w:rsidRPr="00DB55B3" w:rsidRDefault="00C13915" w:rsidP="00DB55B3">
      <w:pPr>
        <w:pStyle w:val="ListParagraph"/>
        <w:numPr>
          <w:ilvl w:val="0"/>
          <w:numId w:val="13"/>
        </w:numPr>
        <w:jc w:val="both"/>
        <w:rPr>
          <w:rFonts w:asciiTheme="minorHAnsi" w:hAnsiTheme="minorHAnsi" w:cstheme="minorHAnsi"/>
          <w:sz w:val="24"/>
          <w:szCs w:val="24"/>
        </w:rPr>
      </w:pPr>
      <w:r w:rsidRPr="00DB55B3">
        <w:rPr>
          <w:rFonts w:asciiTheme="minorHAnsi" w:hAnsiTheme="minorHAnsi" w:cstheme="minorHAnsi"/>
          <w:sz w:val="24"/>
          <w:szCs w:val="24"/>
        </w:rPr>
        <w:t>An open space area of an extent of at least 20 m</w:t>
      </w:r>
      <w:r w:rsidRPr="00B33ED9">
        <w:rPr>
          <w:rFonts w:asciiTheme="minorHAnsi" w:hAnsiTheme="minorHAnsi" w:cstheme="minorHAnsi"/>
          <w:sz w:val="24"/>
          <w:szCs w:val="24"/>
          <w:vertAlign w:val="superscript"/>
        </w:rPr>
        <w:t>2</w:t>
      </w:r>
      <w:r w:rsidRPr="00DB55B3">
        <w:rPr>
          <w:rFonts w:asciiTheme="minorHAnsi" w:hAnsiTheme="minorHAnsi" w:cstheme="minorHAnsi"/>
          <w:sz w:val="24"/>
          <w:szCs w:val="24"/>
        </w:rPr>
        <w:t xml:space="preserve"> should also be made available;</w:t>
      </w:r>
      <w:r w:rsidR="00B04EF9" w:rsidRPr="00DB55B3">
        <w:rPr>
          <w:rFonts w:asciiTheme="minorHAnsi" w:hAnsiTheme="minorHAnsi" w:cstheme="minorHAnsi"/>
          <w:sz w:val="24"/>
          <w:szCs w:val="24"/>
        </w:rPr>
        <w:t xml:space="preserve"> </w:t>
      </w:r>
    </w:p>
    <w:p w:rsidR="00C13915" w:rsidRPr="00102807" w:rsidRDefault="00C13915" w:rsidP="00C13915">
      <w:pPr>
        <w:pStyle w:val="ListParagraph"/>
        <w:ind w:left="1080"/>
        <w:jc w:val="both"/>
        <w:rPr>
          <w:rFonts w:asciiTheme="minorHAnsi" w:hAnsiTheme="minorHAnsi" w:cstheme="minorHAnsi"/>
          <w:sz w:val="24"/>
          <w:szCs w:val="24"/>
        </w:rPr>
      </w:pPr>
    </w:p>
    <w:p w:rsidR="00C13915" w:rsidRDefault="00C13915" w:rsidP="00C13915">
      <w:pPr>
        <w:pStyle w:val="ListParagraph"/>
        <w:numPr>
          <w:ilvl w:val="0"/>
          <w:numId w:val="13"/>
        </w:numPr>
        <w:jc w:val="both"/>
        <w:rPr>
          <w:rFonts w:asciiTheme="minorHAnsi" w:hAnsiTheme="minorHAnsi" w:cstheme="minorHAnsi"/>
          <w:sz w:val="24"/>
          <w:szCs w:val="24"/>
        </w:rPr>
      </w:pPr>
      <w:r w:rsidRPr="00102807">
        <w:rPr>
          <w:rFonts w:asciiTheme="minorHAnsi" w:hAnsiTheme="minorHAnsi" w:cstheme="minorHAnsi"/>
          <w:sz w:val="24"/>
          <w:szCs w:val="24"/>
        </w:rPr>
        <w:t xml:space="preserve">Provision of split type air conditioning should be provided and adequate </w:t>
      </w:r>
      <w:r w:rsidR="0036284C" w:rsidRPr="00B33ED9">
        <w:rPr>
          <w:rFonts w:asciiTheme="minorHAnsi" w:hAnsiTheme="minorHAnsi" w:cstheme="minorHAnsi"/>
          <w:sz w:val="24"/>
          <w:szCs w:val="24"/>
        </w:rPr>
        <w:t xml:space="preserve">light and </w:t>
      </w:r>
      <w:r w:rsidRPr="00102807">
        <w:rPr>
          <w:rFonts w:asciiTheme="minorHAnsi" w:hAnsiTheme="minorHAnsi" w:cstheme="minorHAnsi"/>
          <w:sz w:val="24"/>
          <w:szCs w:val="24"/>
        </w:rPr>
        <w:t>ventilation (extr</w:t>
      </w:r>
      <w:r w:rsidR="00B04EF9">
        <w:rPr>
          <w:rFonts w:asciiTheme="minorHAnsi" w:hAnsiTheme="minorHAnsi" w:cstheme="minorHAnsi"/>
          <w:sz w:val="24"/>
          <w:szCs w:val="24"/>
        </w:rPr>
        <w:t xml:space="preserve">actor fans) for offices, kitchens, </w:t>
      </w:r>
      <w:r w:rsidRPr="00102807">
        <w:rPr>
          <w:rFonts w:asciiTheme="minorHAnsi" w:hAnsiTheme="minorHAnsi" w:cstheme="minorHAnsi"/>
          <w:sz w:val="24"/>
          <w:szCs w:val="24"/>
        </w:rPr>
        <w:t>and toilet</w:t>
      </w:r>
      <w:r>
        <w:rPr>
          <w:rFonts w:asciiTheme="minorHAnsi" w:hAnsiTheme="minorHAnsi" w:cstheme="minorHAnsi"/>
          <w:sz w:val="24"/>
          <w:szCs w:val="24"/>
        </w:rPr>
        <w:t>s should also be made available;</w:t>
      </w:r>
    </w:p>
    <w:p w:rsidR="00C13915" w:rsidRPr="00AE1028" w:rsidRDefault="00C13915" w:rsidP="00C13915">
      <w:pPr>
        <w:pStyle w:val="ListParagraph"/>
        <w:rPr>
          <w:rFonts w:asciiTheme="minorHAnsi" w:hAnsiTheme="minorHAnsi" w:cstheme="minorHAnsi"/>
          <w:sz w:val="24"/>
          <w:szCs w:val="24"/>
        </w:rPr>
      </w:pPr>
    </w:p>
    <w:p w:rsidR="00C13915" w:rsidRPr="00AE1028" w:rsidRDefault="00C13915" w:rsidP="00C13915">
      <w:pPr>
        <w:pStyle w:val="ListParagraph"/>
        <w:numPr>
          <w:ilvl w:val="0"/>
          <w:numId w:val="13"/>
        </w:numPr>
        <w:jc w:val="both"/>
        <w:rPr>
          <w:rFonts w:asciiTheme="minorHAnsi" w:hAnsiTheme="minorHAnsi" w:cstheme="minorHAnsi"/>
          <w:sz w:val="24"/>
          <w:szCs w:val="24"/>
        </w:rPr>
      </w:pPr>
      <w:r w:rsidRPr="00AE1028">
        <w:rPr>
          <w:rFonts w:asciiTheme="minorHAnsi" w:hAnsiTheme="minorHAnsi" w:cstheme="minorHAnsi"/>
          <w:sz w:val="24"/>
          <w:szCs w:val="24"/>
        </w:rPr>
        <w:t>The building space fitted with all amenities as defined above shall be made available and rea</w:t>
      </w:r>
      <w:r w:rsidR="00DB55B3">
        <w:rPr>
          <w:rFonts w:asciiTheme="minorHAnsi" w:hAnsiTheme="minorHAnsi" w:cstheme="minorHAnsi"/>
          <w:sz w:val="24"/>
          <w:szCs w:val="24"/>
        </w:rPr>
        <w:t xml:space="preserve">dy for occupation </w:t>
      </w:r>
      <w:r w:rsidR="00DB55B3" w:rsidRPr="00B33ED9">
        <w:rPr>
          <w:rFonts w:asciiTheme="minorHAnsi" w:hAnsiTheme="minorHAnsi" w:cstheme="minorHAnsi"/>
          <w:sz w:val="24"/>
          <w:szCs w:val="24"/>
        </w:rPr>
        <w:t xml:space="preserve">preferably </w:t>
      </w:r>
      <w:r w:rsidR="00DB55B3" w:rsidRPr="00B33ED9">
        <w:rPr>
          <w:rFonts w:asciiTheme="minorHAnsi" w:hAnsiTheme="minorHAnsi" w:cstheme="minorHAnsi"/>
          <w:b/>
          <w:sz w:val="24"/>
          <w:szCs w:val="24"/>
        </w:rPr>
        <w:t xml:space="preserve">by </w:t>
      </w:r>
      <w:r w:rsidR="0036284C" w:rsidRPr="00B33ED9">
        <w:rPr>
          <w:rFonts w:asciiTheme="minorHAnsi" w:hAnsiTheme="minorHAnsi" w:cstheme="minorHAnsi"/>
          <w:b/>
          <w:sz w:val="24"/>
          <w:szCs w:val="24"/>
        </w:rPr>
        <w:t xml:space="preserve">June </w:t>
      </w:r>
      <w:r w:rsidR="00DB55B3" w:rsidRPr="00B33ED9">
        <w:rPr>
          <w:rFonts w:asciiTheme="minorHAnsi" w:hAnsiTheme="minorHAnsi" w:cstheme="minorHAnsi"/>
          <w:b/>
          <w:sz w:val="24"/>
          <w:szCs w:val="24"/>
        </w:rPr>
        <w:t>202</w:t>
      </w:r>
      <w:r w:rsidR="005F2370" w:rsidRPr="00B33ED9">
        <w:rPr>
          <w:rFonts w:asciiTheme="minorHAnsi" w:hAnsiTheme="minorHAnsi" w:cstheme="minorHAnsi"/>
          <w:b/>
          <w:sz w:val="24"/>
          <w:szCs w:val="24"/>
        </w:rPr>
        <w:t>4</w:t>
      </w:r>
      <w:r w:rsidRPr="00B33ED9">
        <w:rPr>
          <w:rFonts w:asciiTheme="minorHAnsi" w:hAnsiTheme="minorHAnsi" w:cstheme="minorHAnsi"/>
          <w:sz w:val="24"/>
          <w:szCs w:val="24"/>
        </w:rPr>
        <w:t xml:space="preserve">; </w:t>
      </w:r>
    </w:p>
    <w:p w:rsidR="00C13915" w:rsidRPr="00102807" w:rsidRDefault="00C13915" w:rsidP="00C13915">
      <w:pPr>
        <w:pStyle w:val="ListParagraph"/>
        <w:ind w:left="1080"/>
        <w:jc w:val="both"/>
        <w:rPr>
          <w:rFonts w:asciiTheme="minorHAnsi" w:hAnsiTheme="minorHAnsi" w:cstheme="minorHAnsi"/>
          <w:sz w:val="24"/>
          <w:szCs w:val="24"/>
        </w:rPr>
      </w:pPr>
    </w:p>
    <w:p w:rsidR="00C13915" w:rsidRDefault="00C13915" w:rsidP="00C13915">
      <w:pPr>
        <w:pStyle w:val="ListParagraph"/>
        <w:numPr>
          <w:ilvl w:val="0"/>
          <w:numId w:val="13"/>
        </w:numPr>
        <w:jc w:val="both"/>
        <w:rPr>
          <w:rFonts w:asciiTheme="minorHAnsi" w:hAnsiTheme="minorHAnsi" w:cstheme="minorHAnsi"/>
          <w:sz w:val="24"/>
          <w:szCs w:val="24"/>
        </w:rPr>
      </w:pPr>
      <w:r w:rsidRPr="00102807">
        <w:rPr>
          <w:rFonts w:asciiTheme="minorHAnsi" w:hAnsiTheme="minorHAnsi" w:cstheme="minorHAnsi"/>
          <w:sz w:val="24"/>
          <w:szCs w:val="24"/>
        </w:rPr>
        <w:t>The initial contract period shall be for thr</w:t>
      </w:r>
      <w:r>
        <w:rPr>
          <w:rFonts w:asciiTheme="minorHAnsi" w:hAnsiTheme="minorHAnsi" w:cstheme="minorHAnsi"/>
          <w:sz w:val="24"/>
          <w:szCs w:val="24"/>
        </w:rPr>
        <w:t xml:space="preserve">ee (3) years renewable </w:t>
      </w:r>
      <w:r w:rsidRPr="00AE1028">
        <w:rPr>
          <w:rFonts w:asciiTheme="minorHAnsi" w:hAnsiTheme="minorHAnsi" w:cstheme="minorHAnsi"/>
          <w:sz w:val="24"/>
          <w:szCs w:val="24"/>
        </w:rPr>
        <w:t>on terms and condi</w:t>
      </w:r>
      <w:r w:rsidR="0090652A">
        <w:rPr>
          <w:rFonts w:asciiTheme="minorHAnsi" w:hAnsiTheme="minorHAnsi" w:cstheme="minorHAnsi"/>
          <w:sz w:val="24"/>
          <w:szCs w:val="24"/>
        </w:rPr>
        <w:t>tions agreeable to both parties;</w:t>
      </w:r>
    </w:p>
    <w:p w:rsidR="00F157DF" w:rsidRPr="00F157DF" w:rsidRDefault="00F157DF" w:rsidP="00F157DF">
      <w:pPr>
        <w:pStyle w:val="ListParagraph"/>
        <w:rPr>
          <w:rFonts w:asciiTheme="minorHAnsi" w:hAnsiTheme="minorHAnsi" w:cstheme="minorHAnsi"/>
          <w:sz w:val="24"/>
          <w:szCs w:val="24"/>
        </w:rPr>
      </w:pPr>
    </w:p>
    <w:p w:rsidR="00F157DF" w:rsidRDefault="00F157DF" w:rsidP="00C13915">
      <w:pPr>
        <w:pStyle w:val="ListParagraph"/>
        <w:numPr>
          <w:ilvl w:val="0"/>
          <w:numId w:val="13"/>
        </w:numPr>
        <w:jc w:val="both"/>
        <w:rPr>
          <w:rFonts w:asciiTheme="minorHAnsi" w:hAnsiTheme="minorHAnsi" w:cstheme="minorHAnsi"/>
          <w:sz w:val="24"/>
          <w:szCs w:val="24"/>
        </w:rPr>
      </w:pPr>
      <w:r>
        <w:rPr>
          <w:rFonts w:asciiTheme="minorHAnsi" w:hAnsiTheme="minorHAnsi" w:cstheme="minorHAnsi"/>
          <w:sz w:val="24"/>
          <w:szCs w:val="24"/>
        </w:rPr>
        <w:t>All costs for utilities</w:t>
      </w:r>
      <w:r w:rsidR="00B33ED9">
        <w:rPr>
          <w:rFonts w:asciiTheme="minorHAnsi" w:hAnsiTheme="minorHAnsi" w:cstheme="minorHAnsi"/>
          <w:sz w:val="24"/>
          <w:szCs w:val="24"/>
        </w:rPr>
        <w:t xml:space="preserve"> (</w:t>
      </w:r>
      <w:r w:rsidR="0036284C">
        <w:rPr>
          <w:rFonts w:asciiTheme="minorHAnsi" w:hAnsiTheme="minorHAnsi" w:cstheme="minorHAnsi"/>
          <w:sz w:val="24"/>
          <w:szCs w:val="24"/>
        </w:rPr>
        <w:t>CEB, CWA, Fix Telephone line)</w:t>
      </w:r>
      <w:r w:rsidR="0090652A">
        <w:rPr>
          <w:rFonts w:asciiTheme="minorHAnsi" w:hAnsiTheme="minorHAnsi" w:cstheme="minorHAnsi"/>
          <w:sz w:val="24"/>
          <w:szCs w:val="24"/>
        </w:rPr>
        <w:t xml:space="preserve"> will be borne by the Ministry;</w:t>
      </w:r>
    </w:p>
    <w:p w:rsidR="00F157DF" w:rsidRPr="00F157DF" w:rsidRDefault="00F157DF" w:rsidP="00F157DF">
      <w:pPr>
        <w:pStyle w:val="ListParagraph"/>
        <w:rPr>
          <w:rFonts w:asciiTheme="minorHAnsi" w:hAnsiTheme="minorHAnsi" w:cstheme="minorHAnsi"/>
          <w:sz w:val="24"/>
          <w:szCs w:val="24"/>
        </w:rPr>
      </w:pPr>
    </w:p>
    <w:p w:rsidR="00F157DF" w:rsidRDefault="00F157DF" w:rsidP="004D132E">
      <w:pPr>
        <w:pStyle w:val="ListParagraph"/>
        <w:numPr>
          <w:ilvl w:val="0"/>
          <w:numId w:val="13"/>
        </w:numPr>
        <w:jc w:val="both"/>
        <w:rPr>
          <w:rFonts w:asciiTheme="minorHAnsi" w:hAnsiTheme="minorHAnsi" w:cstheme="minorHAnsi"/>
          <w:sz w:val="24"/>
          <w:szCs w:val="24"/>
        </w:rPr>
      </w:pPr>
      <w:r>
        <w:rPr>
          <w:rFonts w:asciiTheme="minorHAnsi" w:hAnsiTheme="minorHAnsi" w:cstheme="minorHAnsi"/>
          <w:sz w:val="24"/>
          <w:szCs w:val="24"/>
        </w:rPr>
        <w:t xml:space="preserve">All maintenance </w:t>
      </w:r>
      <w:r w:rsidR="00B33ED9">
        <w:rPr>
          <w:rFonts w:asciiTheme="minorHAnsi" w:hAnsiTheme="minorHAnsi" w:cstheme="minorHAnsi"/>
          <w:sz w:val="24"/>
          <w:szCs w:val="24"/>
        </w:rPr>
        <w:t>(</w:t>
      </w:r>
      <w:r w:rsidR="004D132E">
        <w:rPr>
          <w:rFonts w:asciiTheme="minorHAnsi" w:hAnsiTheme="minorHAnsi" w:cstheme="minorHAnsi"/>
          <w:sz w:val="24"/>
          <w:szCs w:val="24"/>
        </w:rPr>
        <w:t>Repair and Maintenance of W</w:t>
      </w:r>
      <w:r w:rsidR="00B33ED9">
        <w:rPr>
          <w:rFonts w:asciiTheme="minorHAnsi" w:hAnsiTheme="minorHAnsi" w:cstheme="minorHAnsi"/>
          <w:sz w:val="24"/>
          <w:szCs w:val="24"/>
        </w:rPr>
        <w:t>ater Pumps,</w:t>
      </w:r>
      <w:r w:rsidR="00B33ED9" w:rsidRPr="00B33ED9">
        <w:rPr>
          <w:rFonts w:asciiTheme="minorHAnsi" w:hAnsiTheme="minorHAnsi" w:cstheme="minorHAnsi"/>
          <w:sz w:val="24"/>
          <w:szCs w:val="24"/>
        </w:rPr>
        <w:t xml:space="preserve"> </w:t>
      </w:r>
      <w:r w:rsidR="00B33ED9">
        <w:rPr>
          <w:rFonts w:asciiTheme="minorHAnsi" w:hAnsiTheme="minorHAnsi" w:cstheme="minorHAnsi"/>
          <w:sz w:val="24"/>
          <w:szCs w:val="24"/>
        </w:rPr>
        <w:t>Maintenance of yard, Air Conditioning</w:t>
      </w:r>
      <w:r w:rsidR="004D132E">
        <w:rPr>
          <w:rFonts w:asciiTheme="minorHAnsi" w:hAnsiTheme="minorHAnsi" w:cstheme="minorHAnsi"/>
          <w:sz w:val="24"/>
          <w:szCs w:val="24"/>
        </w:rPr>
        <w:t xml:space="preserve"> Units</w:t>
      </w:r>
      <w:r w:rsidR="00B33ED9">
        <w:rPr>
          <w:rFonts w:asciiTheme="minorHAnsi" w:hAnsiTheme="minorHAnsi" w:cstheme="minorHAnsi"/>
          <w:sz w:val="24"/>
          <w:szCs w:val="24"/>
        </w:rPr>
        <w:t>, Painting, Electrical, P</w:t>
      </w:r>
      <w:r>
        <w:rPr>
          <w:rFonts w:asciiTheme="minorHAnsi" w:hAnsiTheme="minorHAnsi" w:cstheme="minorHAnsi"/>
          <w:sz w:val="24"/>
          <w:szCs w:val="24"/>
        </w:rPr>
        <w:t>lumbing</w:t>
      </w:r>
      <w:r w:rsidR="00B33ED9">
        <w:rPr>
          <w:rFonts w:asciiTheme="minorHAnsi" w:hAnsiTheme="minorHAnsi" w:cstheme="minorHAnsi"/>
          <w:sz w:val="24"/>
          <w:szCs w:val="24"/>
        </w:rPr>
        <w:t xml:space="preserve">, Water </w:t>
      </w:r>
      <w:r w:rsidR="009C226C">
        <w:rPr>
          <w:rFonts w:asciiTheme="minorHAnsi" w:hAnsiTheme="minorHAnsi" w:cstheme="minorHAnsi"/>
          <w:sz w:val="24"/>
          <w:szCs w:val="24"/>
        </w:rPr>
        <w:t>Proofing)</w:t>
      </w:r>
      <w:r w:rsidR="0036284C">
        <w:rPr>
          <w:rFonts w:asciiTheme="minorHAnsi" w:hAnsiTheme="minorHAnsi" w:cstheme="minorHAnsi"/>
          <w:sz w:val="24"/>
          <w:szCs w:val="24"/>
        </w:rPr>
        <w:t xml:space="preserve"> </w:t>
      </w:r>
      <w:r>
        <w:rPr>
          <w:rFonts w:asciiTheme="minorHAnsi" w:hAnsiTheme="minorHAnsi" w:cstheme="minorHAnsi"/>
          <w:sz w:val="24"/>
          <w:szCs w:val="24"/>
        </w:rPr>
        <w:t>will</w:t>
      </w:r>
      <w:r w:rsidR="0090652A">
        <w:rPr>
          <w:rFonts w:asciiTheme="minorHAnsi" w:hAnsiTheme="minorHAnsi" w:cstheme="minorHAnsi"/>
          <w:sz w:val="24"/>
          <w:szCs w:val="24"/>
        </w:rPr>
        <w:t xml:space="preserve"> be at the expense of the owner;</w:t>
      </w:r>
    </w:p>
    <w:p w:rsidR="004D132E" w:rsidRPr="004D132E" w:rsidRDefault="004D132E" w:rsidP="004D132E">
      <w:pPr>
        <w:pStyle w:val="ListParagraph"/>
        <w:ind w:left="1080"/>
        <w:jc w:val="both"/>
        <w:rPr>
          <w:rFonts w:asciiTheme="minorHAnsi" w:hAnsiTheme="minorHAnsi" w:cstheme="minorHAnsi"/>
          <w:sz w:val="24"/>
          <w:szCs w:val="24"/>
        </w:rPr>
      </w:pPr>
    </w:p>
    <w:p w:rsidR="00F157DF" w:rsidRDefault="00F157DF" w:rsidP="00C13915">
      <w:pPr>
        <w:pStyle w:val="ListParagraph"/>
        <w:numPr>
          <w:ilvl w:val="0"/>
          <w:numId w:val="13"/>
        </w:numPr>
        <w:jc w:val="both"/>
        <w:rPr>
          <w:rFonts w:asciiTheme="minorHAnsi" w:hAnsiTheme="minorHAnsi" w:cstheme="minorHAnsi"/>
          <w:sz w:val="24"/>
          <w:szCs w:val="24"/>
        </w:rPr>
      </w:pPr>
      <w:r>
        <w:rPr>
          <w:rFonts w:asciiTheme="minorHAnsi" w:hAnsiTheme="minorHAnsi" w:cstheme="minorHAnsi"/>
          <w:sz w:val="24"/>
          <w:szCs w:val="24"/>
        </w:rPr>
        <w:t xml:space="preserve">Payment will be </w:t>
      </w:r>
      <w:r w:rsidR="0008652B">
        <w:rPr>
          <w:rFonts w:asciiTheme="minorHAnsi" w:hAnsiTheme="minorHAnsi" w:cstheme="minorHAnsi"/>
          <w:sz w:val="24"/>
          <w:szCs w:val="24"/>
        </w:rPr>
        <w:t>paid on a monthly basis.</w:t>
      </w:r>
    </w:p>
    <w:p w:rsidR="00DB55B3" w:rsidRPr="00DB55B3" w:rsidRDefault="00DB55B3" w:rsidP="00DB55B3">
      <w:pPr>
        <w:pStyle w:val="ListParagraph"/>
        <w:rPr>
          <w:rFonts w:asciiTheme="minorHAnsi" w:hAnsiTheme="minorHAnsi" w:cstheme="minorHAnsi"/>
          <w:sz w:val="24"/>
          <w:szCs w:val="24"/>
        </w:rPr>
      </w:pPr>
    </w:p>
    <w:p w:rsidR="00DB55B3" w:rsidRDefault="00DB55B3" w:rsidP="00DB55B3">
      <w:pPr>
        <w:rPr>
          <w:rFonts w:asciiTheme="minorHAnsi" w:hAnsiTheme="minorHAnsi" w:cstheme="minorHAnsi"/>
          <w:szCs w:val="24"/>
        </w:rPr>
      </w:pPr>
    </w:p>
    <w:p w:rsidR="00DB55B3" w:rsidRDefault="00DB55B3" w:rsidP="00DB55B3">
      <w:pPr>
        <w:rPr>
          <w:rFonts w:asciiTheme="minorHAnsi" w:hAnsiTheme="minorHAnsi" w:cstheme="minorHAnsi"/>
          <w:szCs w:val="24"/>
        </w:rPr>
      </w:pPr>
    </w:p>
    <w:p w:rsidR="000027F4" w:rsidRDefault="000027F4" w:rsidP="00DB55B3">
      <w:pPr>
        <w:rPr>
          <w:rFonts w:asciiTheme="minorHAnsi" w:hAnsiTheme="minorHAnsi" w:cstheme="minorHAnsi"/>
          <w:szCs w:val="24"/>
        </w:rPr>
      </w:pPr>
    </w:p>
    <w:p w:rsidR="000027F4" w:rsidRDefault="000027F4" w:rsidP="00DB55B3">
      <w:pPr>
        <w:rPr>
          <w:rFonts w:asciiTheme="minorHAnsi" w:hAnsiTheme="minorHAnsi" w:cstheme="minorHAnsi"/>
          <w:szCs w:val="24"/>
        </w:rPr>
      </w:pPr>
    </w:p>
    <w:p w:rsidR="000027F4" w:rsidRDefault="000027F4" w:rsidP="00DB55B3">
      <w:pPr>
        <w:rPr>
          <w:rFonts w:asciiTheme="minorHAnsi" w:hAnsiTheme="minorHAnsi" w:cstheme="minorHAnsi"/>
          <w:szCs w:val="24"/>
        </w:rPr>
      </w:pPr>
    </w:p>
    <w:p w:rsidR="000027F4" w:rsidRDefault="000027F4" w:rsidP="00DB55B3">
      <w:pPr>
        <w:rPr>
          <w:rFonts w:asciiTheme="minorHAnsi" w:hAnsiTheme="minorHAnsi" w:cstheme="minorHAnsi"/>
          <w:szCs w:val="24"/>
        </w:rPr>
      </w:pPr>
    </w:p>
    <w:p w:rsidR="000027F4" w:rsidRDefault="000027F4" w:rsidP="00DB55B3">
      <w:pPr>
        <w:rPr>
          <w:rFonts w:asciiTheme="minorHAnsi" w:hAnsiTheme="minorHAnsi" w:cstheme="minorHAnsi"/>
          <w:szCs w:val="24"/>
        </w:rPr>
      </w:pPr>
    </w:p>
    <w:p w:rsidR="000027F4" w:rsidRDefault="000027F4" w:rsidP="00DB55B3">
      <w:pPr>
        <w:rPr>
          <w:rFonts w:asciiTheme="minorHAnsi" w:hAnsiTheme="minorHAnsi" w:cstheme="minorHAnsi"/>
          <w:szCs w:val="24"/>
        </w:rPr>
      </w:pPr>
    </w:p>
    <w:p w:rsidR="000027F4" w:rsidRDefault="000027F4" w:rsidP="00DB55B3">
      <w:pPr>
        <w:rPr>
          <w:rFonts w:asciiTheme="minorHAnsi" w:hAnsiTheme="minorHAnsi" w:cstheme="minorHAnsi"/>
          <w:szCs w:val="24"/>
        </w:rPr>
      </w:pPr>
    </w:p>
    <w:p w:rsidR="000027F4" w:rsidRDefault="000027F4" w:rsidP="00DB55B3">
      <w:pPr>
        <w:rPr>
          <w:rFonts w:asciiTheme="minorHAnsi" w:hAnsiTheme="minorHAnsi" w:cstheme="minorHAnsi"/>
          <w:szCs w:val="24"/>
        </w:rPr>
      </w:pPr>
    </w:p>
    <w:p w:rsidR="000027F4" w:rsidRDefault="000027F4" w:rsidP="00DB55B3">
      <w:pPr>
        <w:rPr>
          <w:rFonts w:asciiTheme="minorHAnsi" w:hAnsiTheme="minorHAnsi" w:cstheme="minorHAnsi"/>
          <w:szCs w:val="24"/>
        </w:rPr>
      </w:pPr>
    </w:p>
    <w:p w:rsidR="000027F4" w:rsidRDefault="000027F4" w:rsidP="00DB55B3">
      <w:pPr>
        <w:rPr>
          <w:rFonts w:asciiTheme="minorHAnsi" w:hAnsiTheme="minorHAnsi" w:cstheme="minorHAnsi"/>
          <w:szCs w:val="24"/>
        </w:rPr>
      </w:pPr>
    </w:p>
    <w:p w:rsidR="000027F4" w:rsidRDefault="000027F4" w:rsidP="00DB55B3">
      <w:pPr>
        <w:rPr>
          <w:rFonts w:asciiTheme="minorHAnsi" w:hAnsiTheme="minorHAnsi" w:cstheme="minorHAnsi"/>
          <w:szCs w:val="24"/>
        </w:rPr>
      </w:pPr>
    </w:p>
    <w:p w:rsidR="000027F4" w:rsidRDefault="000027F4" w:rsidP="00DB55B3">
      <w:pPr>
        <w:rPr>
          <w:rFonts w:asciiTheme="minorHAnsi" w:hAnsiTheme="minorHAnsi" w:cstheme="minorHAnsi"/>
          <w:szCs w:val="24"/>
        </w:rPr>
      </w:pPr>
    </w:p>
    <w:p w:rsidR="000027F4" w:rsidRDefault="000027F4" w:rsidP="00DB55B3">
      <w:pPr>
        <w:rPr>
          <w:rFonts w:asciiTheme="minorHAnsi" w:hAnsiTheme="minorHAnsi" w:cstheme="minorHAnsi"/>
          <w:szCs w:val="24"/>
        </w:rPr>
      </w:pPr>
    </w:p>
    <w:p w:rsidR="000027F4" w:rsidRDefault="000027F4" w:rsidP="00DB55B3">
      <w:pPr>
        <w:rPr>
          <w:rFonts w:asciiTheme="minorHAnsi" w:hAnsiTheme="minorHAnsi" w:cstheme="minorHAnsi"/>
          <w:szCs w:val="24"/>
        </w:rPr>
      </w:pPr>
    </w:p>
    <w:p w:rsidR="000027F4" w:rsidRDefault="000027F4" w:rsidP="00DB55B3">
      <w:pPr>
        <w:rPr>
          <w:rFonts w:asciiTheme="minorHAnsi" w:hAnsiTheme="minorHAnsi" w:cstheme="minorHAnsi"/>
          <w:szCs w:val="24"/>
        </w:rPr>
      </w:pPr>
    </w:p>
    <w:p w:rsidR="000027F4" w:rsidRDefault="000027F4" w:rsidP="00DB55B3">
      <w:pPr>
        <w:rPr>
          <w:rFonts w:asciiTheme="minorHAnsi" w:hAnsiTheme="minorHAnsi" w:cstheme="minorHAnsi"/>
          <w:szCs w:val="24"/>
        </w:rPr>
      </w:pPr>
    </w:p>
    <w:p w:rsidR="000027F4" w:rsidRDefault="000027F4" w:rsidP="00DB55B3">
      <w:pPr>
        <w:rPr>
          <w:rFonts w:asciiTheme="minorHAnsi" w:hAnsiTheme="minorHAnsi" w:cstheme="minorHAnsi"/>
          <w:szCs w:val="24"/>
        </w:rPr>
      </w:pPr>
    </w:p>
    <w:p w:rsidR="000027F4" w:rsidRDefault="000027F4" w:rsidP="00DB55B3">
      <w:pPr>
        <w:rPr>
          <w:rFonts w:asciiTheme="minorHAnsi" w:hAnsiTheme="minorHAnsi" w:cstheme="minorHAnsi"/>
          <w:szCs w:val="24"/>
        </w:rPr>
      </w:pPr>
    </w:p>
    <w:p w:rsidR="000027F4" w:rsidRDefault="000027F4" w:rsidP="00DB55B3">
      <w:pPr>
        <w:rPr>
          <w:rFonts w:asciiTheme="minorHAnsi" w:hAnsiTheme="minorHAnsi" w:cstheme="minorHAnsi"/>
          <w:szCs w:val="24"/>
        </w:rPr>
      </w:pPr>
    </w:p>
    <w:p w:rsidR="00DB55B3" w:rsidRDefault="00DB55B3" w:rsidP="00DB55B3">
      <w:pPr>
        <w:rPr>
          <w:rFonts w:asciiTheme="minorHAnsi" w:hAnsiTheme="minorHAnsi" w:cstheme="minorHAnsi"/>
          <w:szCs w:val="24"/>
        </w:rPr>
      </w:pPr>
    </w:p>
    <w:p w:rsidR="00DB55B3" w:rsidRDefault="00DB55B3" w:rsidP="00DB55B3">
      <w:pPr>
        <w:rPr>
          <w:rFonts w:asciiTheme="minorHAnsi" w:hAnsiTheme="minorHAnsi" w:cstheme="minorHAnsi"/>
          <w:szCs w:val="24"/>
        </w:rPr>
      </w:pPr>
    </w:p>
    <w:p w:rsidR="00DB55B3" w:rsidRDefault="00DB55B3" w:rsidP="00DB55B3">
      <w:pPr>
        <w:rPr>
          <w:rFonts w:asciiTheme="minorHAnsi" w:hAnsiTheme="minorHAnsi" w:cstheme="minorHAnsi"/>
          <w:szCs w:val="24"/>
        </w:rPr>
      </w:pPr>
    </w:p>
    <w:p w:rsidR="00DB55B3" w:rsidRPr="00DB55B3" w:rsidRDefault="00DB55B3" w:rsidP="00DB55B3">
      <w:pPr>
        <w:rPr>
          <w:rFonts w:asciiTheme="minorHAnsi" w:hAnsiTheme="minorHAnsi" w:cstheme="minorHAnsi"/>
          <w:szCs w:val="24"/>
        </w:rPr>
      </w:pPr>
    </w:p>
    <w:p w:rsidR="00C13915" w:rsidRDefault="00C13915" w:rsidP="00C13915">
      <w:pPr>
        <w:jc w:val="center"/>
        <w:rPr>
          <w:b/>
          <w:sz w:val="32"/>
          <w:szCs w:val="32"/>
        </w:rPr>
      </w:pPr>
    </w:p>
    <w:p w:rsidR="006116C0" w:rsidRPr="009913C0" w:rsidRDefault="006116C0" w:rsidP="009F18EE">
      <w:pPr>
        <w:rPr>
          <w:b/>
          <w:color w:val="000000"/>
          <w:szCs w:val="24"/>
          <w:lang w:val="en-GB" w:eastAsia="en-GB"/>
        </w:rPr>
      </w:pPr>
      <w:r w:rsidRPr="00F33737">
        <w:rPr>
          <w:b/>
          <w:color w:val="000000"/>
          <w:szCs w:val="24"/>
          <w:shd w:val="clear" w:color="auto" w:fill="FFFFFF"/>
        </w:rPr>
        <w:t>Procurement reference No</w:t>
      </w:r>
      <w:r w:rsidRPr="00EC6A29">
        <w:t xml:space="preserve">: </w:t>
      </w:r>
      <w:r w:rsidR="0036284C">
        <w:rPr>
          <w:b/>
          <w:color w:val="000000"/>
          <w:szCs w:val="24"/>
          <w:lang w:val="en-GB" w:eastAsia="en-GB"/>
        </w:rPr>
        <w:t>MGE/QN/25/2023-2024</w:t>
      </w:r>
      <w:r w:rsidR="009913C0">
        <w:rPr>
          <w:b/>
          <w:color w:val="000000"/>
          <w:szCs w:val="24"/>
          <w:lang w:val="en-GB" w:eastAsia="en-GB"/>
        </w:rPr>
        <w:t>/ON</w:t>
      </w:r>
      <w:r w:rsidR="009F18EE" w:rsidRPr="009F18EE">
        <w:rPr>
          <w:b/>
          <w:color w:val="000000"/>
          <w:szCs w:val="24"/>
          <w:lang w:val="en-GB" w:eastAsia="en-GB"/>
        </w:rPr>
        <w:t>B</w:t>
      </w:r>
    </w:p>
    <w:p w:rsidR="009F18EE" w:rsidRPr="00EC6A29" w:rsidRDefault="009F18EE" w:rsidP="009F18EE"/>
    <w:p w:rsidR="00FD6A00" w:rsidRDefault="006116C0" w:rsidP="006116C0">
      <w:pPr>
        <w:rPr>
          <w:b/>
          <w:color w:val="000000"/>
          <w:szCs w:val="24"/>
        </w:rPr>
      </w:pPr>
      <w:r w:rsidRPr="00F33737">
        <w:rPr>
          <w:b/>
          <w:color w:val="000000"/>
          <w:szCs w:val="24"/>
        </w:rPr>
        <w:t>To:</w:t>
      </w:r>
      <w:r w:rsidRPr="00F33737">
        <w:rPr>
          <w:b/>
          <w:color w:val="000000"/>
          <w:szCs w:val="24"/>
        </w:rPr>
        <w:tab/>
        <w:t>Ministry of Ge</w:t>
      </w:r>
      <w:r w:rsidR="007D1AC4">
        <w:rPr>
          <w:b/>
          <w:color w:val="000000"/>
          <w:szCs w:val="24"/>
        </w:rPr>
        <w:t>nder Equality</w:t>
      </w:r>
      <w:r w:rsidRPr="00F33737">
        <w:rPr>
          <w:b/>
          <w:color w:val="000000"/>
          <w:szCs w:val="24"/>
        </w:rPr>
        <w:t xml:space="preserve"> and Family Welfare.</w:t>
      </w:r>
      <w:r w:rsidRPr="00F33737">
        <w:rPr>
          <w:b/>
          <w:color w:val="000000"/>
          <w:szCs w:val="24"/>
        </w:rPr>
        <w:tab/>
      </w:r>
    </w:p>
    <w:p w:rsidR="00FD6A00" w:rsidRDefault="00FD6A00" w:rsidP="006116C0">
      <w:pPr>
        <w:rPr>
          <w:b/>
          <w:color w:val="000000"/>
          <w:szCs w:val="24"/>
        </w:rPr>
      </w:pPr>
    </w:p>
    <w:p w:rsidR="006116C0" w:rsidRPr="00F33737" w:rsidRDefault="006116C0" w:rsidP="006116C0">
      <w:pPr>
        <w:rPr>
          <w:b/>
          <w:color w:val="000000"/>
          <w:sz w:val="16"/>
          <w:szCs w:val="16"/>
        </w:rPr>
      </w:pPr>
      <w:r w:rsidRPr="00F33737">
        <w:rPr>
          <w:b/>
          <w:color w:val="000000"/>
          <w:szCs w:val="24"/>
        </w:rPr>
        <w:tab/>
      </w:r>
      <w:r w:rsidRPr="00F33737">
        <w:rPr>
          <w:b/>
          <w:color w:val="000000"/>
          <w:szCs w:val="24"/>
        </w:rPr>
        <w:tab/>
      </w:r>
      <w:r w:rsidRPr="00F33737">
        <w:rPr>
          <w:b/>
          <w:color w:val="000000"/>
          <w:szCs w:val="24"/>
        </w:rPr>
        <w:tab/>
      </w:r>
      <w:r w:rsidRPr="00F33737">
        <w:rPr>
          <w:b/>
          <w:color w:val="000000"/>
          <w:szCs w:val="24"/>
        </w:rPr>
        <w:tab/>
      </w:r>
      <w:r w:rsidRPr="00F33737">
        <w:rPr>
          <w:b/>
          <w:color w:val="000000"/>
          <w:szCs w:val="24"/>
        </w:rPr>
        <w:tab/>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0"/>
        <w:gridCol w:w="4230"/>
        <w:gridCol w:w="1530"/>
      </w:tblGrid>
      <w:tr w:rsidR="006116C0" w:rsidRPr="00F33737" w:rsidTr="000027F4">
        <w:tc>
          <w:tcPr>
            <w:tcW w:w="540" w:type="dxa"/>
          </w:tcPr>
          <w:p w:rsidR="006116C0" w:rsidRPr="00F33737" w:rsidRDefault="006116C0" w:rsidP="003C5613">
            <w:pPr>
              <w:rPr>
                <w:color w:val="000000"/>
                <w:szCs w:val="24"/>
              </w:rPr>
            </w:pPr>
            <w:r w:rsidRPr="00F33737">
              <w:rPr>
                <w:color w:val="000000"/>
                <w:szCs w:val="24"/>
              </w:rPr>
              <w:t>SN</w:t>
            </w:r>
          </w:p>
        </w:tc>
        <w:tc>
          <w:tcPr>
            <w:tcW w:w="3960" w:type="dxa"/>
          </w:tcPr>
          <w:p w:rsidR="006116C0" w:rsidRPr="00F33737" w:rsidRDefault="006116C0" w:rsidP="003C5613">
            <w:pPr>
              <w:jc w:val="center"/>
              <w:rPr>
                <w:color w:val="000000"/>
                <w:szCs w:val="24"/>
              </w:rPr>
            </w:pPr>
          </w:p>
        </w:tc>
        <w:tc>
          <w:tcPr>
            <w:tcW w:w="4230" w:type="dxa"/>
          </w:tcPr>
          <w:p w:rsidR="006116C0" w:rsidRPr="00F33737" w:rsidRDefault="006116C0" w:rsidP="003C5613">
            <w:pPr>
              <w:jc w:val="center"/>
              <w:rPr>
                <w:b/>
                <w:color w:val="000000"/>
                <w:szCs w:val="24"/>
              </w:rPr>
            </w:pPr>
            <w:r w:rsidRPr="00F33737">
              <w:rPr>
                <w:b/>
                <w:color w:val="000000"/>
                <w:szCs w:val="24"/>
              </w:rPr>
              <w:t>Required</w:t>
            </w:r>
          </w:p>
        </w:tc>
        <w:tc>
          <w:tcPr>
            <w:tcW w:w="1530" w:type="dxa"/>
            <w:tcBorders>
              <w:bottom w:val="single" w:sz="4" w:space="0" w:color="auto"/>
            </w:tcBorders>
          </w:tcPr>
          <w:p w:rsidR="006116C0" w:rsidRPr="00F33737" w:rsidRDefault="006116C0" w:rsidP="003C5613">
            <w:pPr>
              <w:jc w:val="center"/>
              <w:rPr>
                <w:b/>
                <w:color w:val="000000"/>
                <w:szCs w:val="24"/>
              </w:rPr>
            </w:pPr>
            <w:r w:rsidRPr="00F33737">
              <w:rPr>
                <w:b/>
                <w:color w:val="000000"/>
                <w:szCs w:val="24"/>
              </w:rPr>
              <w:t>Proposed</w:t>
            </w:r>
          </w:p>
          <w:p w:rsidR="006116C0" w:rsidRPr="00F33737" w:rsidRDefault="006116C0" w:rsidP="003C5613">
            <w:pPr>
              <w:jc w:val="center"/>
              <w:rPr>
                <w:color w:val="000000"/>
                <w:sz w:val="28"/>
                <w:szCs w:val="28"/>
              </w:rPr>
            </w:pPr>
            <w:r w:rsidRPr="00F33737">
              <w:rPr>
                <w:color w:val="000000"/>
                <w:sz w:val="18"/>
                <w:szCs w:val="18"/>
              </w:rPr>
              <w:t>(Tick as appropriate)</w:t>
            </w:r>
          </w:p>
        </w:tc>
      </w:tr>
      <w:tr w:rsidR="006116C0" w:rsidRPr="00F33737" w:rsidTr="000027F4">
        <w:trPr>
          <w:trHeight w:val="1088"/>
        </w:trPr>
        <w:tc>
          <w:tcPr>
            <w:tcW w:w="540" w:type="dxa"/>
          </w:tcPr>
          <w:p w:rsidR="006116C0" w:rsidRPr="000027F4" w:rsidRDefault="006116C0" w:rsidP="003C5613">
            <w:pPr>
              <w:rPr>
                <w:color w:val="000000"/>
                <w:szCs w:val="24"/>
                <w:highlight w:val="yellow"/>
              </w:rPr>
            </w:pPr>
            <w:r w:rsidRPr="004D132E">
              <w:rPr>
                <w:color w:val="000000"/>
                <w:szCs w:val="24"/>
              </w:rPr>
              <w:t>1.</w:t>
            </w:r>
          </w:p>
        </w:tc>
        <w:tc>
          <w:tcPr>
            <w:tcW w:w="3960" w:type="dxa"/>
          </w:tcPr>
          <w:p w:rsidR="006116C0" w:rsidRPr="004D132E" w:rsidRDefault="006116C0" w:rsidP="00DA7C50">
            <w:pPr>
              <w:rPr>
                <w:color w:val="000000"/>
                <w:szCs w:val="24"/>
              </w:rPr>
            </w:pPr>
            <w:r w:rsidRPr="004D132E">
              <w:rPr>
                <w:color w:val="000000"/>
                <w:szCs w:val="24"/>
              </w:rPr>
              <w:t xml:space="preserve">Area of Office Space </w:t>
            </w:r>
            <w:r w:rsidR="00DA7C50" w:rsidRPr="004D132E">
              <w:rPr>
                <w:color w:val="000000"/>
                <w:szCs w:val="24"/>
              </w:rPr>
              <w:t xml:space="preserve">including Reception and main circulation areas (staircase, lift lobby, etc.) and </w:t>
            </w:r>
            <w:r w:rsidRPr="004D132E">
              <w:rPr>
                <w:color w:val="000000"/>
                <w:szCs w:val="24"/>
              </w:rPr>
              <w:t xml:space="preserve">excluding </w:t>
            </w:r>
            <w:r w:rsidR="00DA7C50" w:rsidRPr="004D132E">
              <w:rPr>
                <w:color w:val="000000"/>
                <w:szCs w:val="24"/>
              </w:rPr>
              <w:t>Watchman Quarters, Open space and Parking</w:t>
            </w:r>
          </w:p>
        </w:tc>
        <w:tc>
          <w:tcPr>
            <w:tcW w:w="4230" w:type="dxa"/>
          </w:tcPr>
          <w:p w:rsidR="006116C0" w:rsidRPr="004D132E" w:rsidRDefault="006116C0" w:rsidP="003C5613">
            <w:pPr>
              <w:rPr>
                <w:color w:val="000000"/>
                <w:szCs w:val="24"/>
              </w:rPr>
            </w:pPr>
          </w:p>
          <w:p w:rsidR="006116C0" w:rsidRPr="004D132E" w:rsidRDefault="0090652A" w:rsidP="00DA7C50">
            <w:pPr>
              <w:jc w:val="center"/>
              <w:rPr>
                <w:color w:val="000000"/>
                <w:szCs w:val="24"/>
              </w:rPr>
            </w:pPr>
            <w:r w:rsidRPr="004D132E">
              <w:rPr>
                <w:color w:val="000000"/>
                <w:szCs w:val="24"/>
              </w:rPr>
              <w:t xml:space="preserve">325-375 </w:t>
            </w:r>
            <w:r w:rsidR="00106FF8" w:rsidRPr="004D132E">
              <w:rPr>
                <w:color w:val="000000"/>
                <w:szCs w:val="24"/>
              </w:rPr>
              <w:t>m</w:t>
            </w:r>
            <w:r w:rsidR="00106FF8" w:rsidRPr="004D132E">
              <w:rPr>
                <w:color w:val="000000"/>
                <w:szCs w:val="24"/>
                <w:vertAlign w:val="superscript"/>
              </w:rPr>
              <w:t>2</w:t>
            </w:r>
          </w:p>
        </w:tc>
        <w:tc>
          <w:tcPr>
            <w:tcW w:w="1530" w:type="dxa"/>
            <w:shd w:val="clear" w:color="auto" w:fill="auto"/>
          </w:tcPr>
          <w:p w:rsidR="006116C0" w:rsidRPr="000027F4" w:rsidRDefault="006116C0" w:rsidP="003C5613">
            <w:pPr>
              <w:rPr>
                <w:color w:val="000000"/>
                <w:sz w:val="18"/>
                <w:szCs w:val="18"/>
              </w:rPr>
            </w:pPr>
            <w:r w:rsidRPr="000027F4">
              <w:rPr>
                <w:color w:val="000000"/>
                <w:sz w:val="18"/>
                <w:szCs w:val="18"/>
              </w:rPr>
              <w:t>(State exact area proposed)</w:t>
            </w:r>
          </w:p>
        </w:tc>
      </w:tr>
      <w:tr w:rsidR="006116C0" w:rsidRPr="00F33737" w:rsidTr="000027F4">
        <w:tc>
          <w:tcPr>
            <w:tcW w:w="540" w:type="dxa"/>
          </w:tcPr>
          <w:p w:rsidR="006116C0" w:rsidRPr="004D132E" w:rsidRDefault="006116C0" w:rsidP="003C5613">
            <w:pPr>
              <w:rPr>
                <w:color w:val="000000"/>
                <w:szCs w:val="24"/>
              </w:rPr>
            </w:pPr>
            <w:r w:rsidRPr="004D132E">
              <w:rPr>
                <w:color w:val="000000"/>
                <w:szCs w:val="24"/>
              </w:rPr>
              <w:t>2.</w:t>
            </w:r>
          </w:p>
        </w:tc>
        <w:tc>
          <w:tcPr>
            <w:tcW w:w="3960" w:type="dxa"/>
          </w:tcPr>
          <w:p w:rsidR="006116C0" w:rsidRPr="004D132E" w:rsidRDefault="006116C0" w:rsidP="003C5613">
            <w:pPr>
              <w:rPr>
                <w:color w:val="000000"/>
                <w:szCs w:val="24"/>
              </w:rPr>
            </w:pPr>
            <w:r w:rsidRPr="004D132E">
              <w:rPr>
                <w:color w:val="000000"/>
                <w:szCs w:val="24"/>
              </w:rPr>
              <w:t>Availability of Office space</w:t>
            </w:r>
            <w:bookmarkStart w:id="0" w:name="_GoBack"/>
            <w:bookmarkEnd w:id="0"/>
          </w:p>
        </w:tc>
        <w:tc>
          <w:tcPr>
            <w:tcW w:w="4230" w:type="dxa"/>
          </w:tcPr>
          <w:p w:rsidR="006116C0" w:rsidRPr="004D132E" w:rsidRDefault="00B24309" w:rsidP="0090652A">
            <w:pPr>
              <w:rPr>
                <w:color w:val="000000"/>
                <w:szCs w:val="24"/>
              </w:rPr>
            </w:pPr>
            <w:r w:rsidRPr="004D132E">
              <w:rPr>
                <w:color w:val="000000"/>
                <w:szCs w:val="24"/>
              </w:rPr>
              <w:t>By</w:t>
            </w:r>
            <w:r w:rsidR="00AE416B" w:rsidRPr="009C226C">
              <w:rPr>
                <w:b/>
                <w:szCs w:val="24"/>
              </w:rPr>
              <w:t xml:space="preserve"> </w:t>
            </w:r>
            <w:r w:rsidR="0090652A" w:rsidRPr="009C226C">
              <w:rPr>
                <w:b/>
                <w:szCs w:val="24"/>
              </w:rPr>
              <w:t xml:space="preserve">June </w:t>
            </w:r>
            <w:r w:rsidR="00AE416B" w:rsidRPr="009C226C">
              <w:rPr>
                <w:b/>
                <w:szCs w:val="24"/>
              </w:rPr>
              <w:t xml:space="preserve"> </w:t>
            </w:r>
            <w:r w:rsidR="00DB55B3" w:rsidRPr="009C226C">
              <w:rPr>
                <w:b/>
                <w:szCs w:val="24"/>
              </w:rPr>
              <w:t>202</w:t>
            </w:r>
            <w:r w:rsidR="005F2370" w:rsidRPr="009C226C">
              <w:rPr>
                <w:b/>
                <w:szCs w:val="24"/>
              </w:rPr>
              <w:t>4</w:t>
            </w:r>
            <w:r w:rsidR="00125D71" w:rsidRPr="009C226C">
              <w:rPr>
                <w:b/>
                <w:szCs w:val="24"/>
              </w:rPr>
              <w:t xml:space="preserve"> </w:t>
            </w:r>
            <w:r w:rsidR="00125D71" w:rsidRPr="004D132E">
              <w:rPr>
                <w:color w:val="000000"/>
                <w:szCs w:val="24"/>
              </w:rPr>
              <w:t>to be ready for occupation</w:t>
            </w:r>
          </w:p>
        </w:tc>
        <w:tc>
          <w:tcPr>
            <w:tcW w:w="1530"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50"/>
            </w:tblGrid>
            <w:tr w:rsidR="006116C0" w:rsidRPr="000027F4" w:rsidTr="003C5613">
              <w:trPr>
                <w:trHeight w:val="467"/>
              </w:trPr>
              <w:tc>
                <w:tcPr>
                  <w:tcW w:w="649" w:type="dxa"/>
                  <w:shd w:val="clear" w:color="auto" w:fill="auto"/>
                </w:tcPr>
                <w:p w:rsidR="006116C0" w:rsidRPr="000027F4" w:rsidRDefault="006116C0" w:rsidP="003C5613">
                  <w:pPr>
                    <w:jc w:val="center"/>
                    <w:rPr>
                      <w:color w:val="000000"/>
                      <w:szCs w:val="24"/>
                    </w:rPr>
                  </w:pPr>
                  <w:r w:rsidRPr="000027F4">
                    <w:rPr>
                      <w:color w:val="000000"/>
                      <w:szCs w:val="24"/>
                    </w:rPr>
                    <w:t>Yes</w:t>
                  </w:r>
                </w:p>
              </w:tc>
              <w:tc>
                <w:tcPr>
                  <w:tcW w:w="650" w:type="dxa"/>
                  <w:shd w:val="clear" w:color="auto" w:fill="auto"/>
                </w:tcPr>
                <w:p w:rsidR="006116C0" w:rsidRPr="000027F4" w:rsidRDefault="006116C0" w:rsidP="003C5613">
                  <w:pPr>
                    <w:jc w:val="center"/>
                    <w:rPr>
                      <w:color w:val="000000"/>
                      <w:szCs w:val="24"/>
                    </w:rPr>
                  </w:pPr>
                  <w:r w:rsidRPr="000027F4">
                    <w:rPr>
                      <w:color w:val="000000"/>
                      <w:szCs w:val="24"/>
                    </w:rPr>
                    <w:t>No</w:t>
                  </w:r>
                </w:p>
              </w:tc>
            </w:tr>
          </w:tbl>
          <w:p w:rsidR="006116C0" w:rsidRPr="000027F4" w:rsidRDefault="006116C0" w:rsidP="003C5613">
            <w:pPr>
              <w:jc w:val="center"/>
              <w:rPr>
                <w:color w:val="000000"/>
                <w:szCs w:val="24"/>
              </w:rPr>
            </w:pPr>
          </w:p>
        </w:tc>
      </w:tr>
      <w:tr w:rsidR="00DA7C50" w:rsidRPr="00F33737" w:rsidTr="000027F4">
        <w:trPr>
          <w:trHeight w:val="470"/>
        </w:trPr>
        <w:tc>
          <w:tcPr>
            <w:tcW w:w="540" w:type="dxa"/>
            <w:vMerge w:val="restart"/>
          </w:tcPr>
          <w:p w:rsidR="00DA7C50" w:rsidRPr="004D132E" w:rsidRDefault="00DA7C50" w:rsidP="00DA7C50">
            <w:pPr>
              <w:rPr>
                <w:color w:val="000000"/>
                <w:szCs w:val="24"/>
              </w:rPr>
            </w:pPr>
          </w:p>
          <w:p w:rsidR="00DA7C50" w:rsidRPr="004D132E" w:rsidRDefault="00DA7C50" w:rsidP="00DA7C50">
            <w:pPr>
              <w:rPr>
                <w:color w:val="000000"/>
                <w:szCs w:val="24"/>
              </w:rPr>
            </w:pPr>
          </w:p>
          <w:p w:rsidR="00DA7C50" w:rsidRPr="004D132E" w:rsidRDefault="00DA7C50" w:rsidP="00DA7C50">
            <w:pPr>
              <w:rPr>
                <w:color w:val="000000"/>
                <w:szCs w:val="24"/>
              </w:rPr>
            </w:pPr>
            <w:r w:rsidRPr="004D132E">
              <w:rPr>
                <w:color w:val="000000"/>
                <w:szCs w:val="24"/>
              </w:rPr>
              <w:t>3.</w:t>
            </w:r>
          </w:p>
          <w:p w:rsidR="00DA7C50" w:rsidRPr="004D132E" w:rsidRDefault="00DA7C50" w:rsidP="00DA7C50">
            <w:pPr>
              <w:rPr>
                <w:color w:val="000000"/>
                <w:szCs w:val="24"/>
              </w:rPr>
            </w:pPr>
          </w:p>
          <w:p w:rsidR="00DA7C50" w:rsidRPr="004D132E" w:rsidRDefault="00DA7C50" w:rsidP="00DA7C50">
            <w:pPr>
              <w:rPr>
                <w:color w:val="000000"/>
                <w:szCs w:val="24"/>
              </w:rPr>
            </w:pPr>
          </w:p>
        </w:tc>
        <w:tc>
          <w:tcPr>
            <w:tcW w:w="3960" w:type="dxa"/>
            <w:vMerge w:val="restart"/>
          </w:tcPr>
          <w:p w:rsidR="00DA7C50" w:rsidRPr="004D132E" w:rsidRDefault="00DA7C50" w:rsidP="00DA7C50">
            <w:pPr>
              <w:rPr>
                <w:color w:val="000000"/>
                <w:szCs w:val="24"/>
              </w:rPr>
            </w:pPr>
          </w:p>
          <w:p w:rsidR="00DA7C50" w:rsidRPr="004D132E" w:rsidRDefault="00DA7C50" w:rsidP="00DA7C50">
            <w:pPr>
              <w:rPr>
                <w:color w:val="000000"/>
                <w:szCs w:val="24"/>
              </w:rPr>
            </w:pPr>
          </w:p>
          <w:p w:rsidR="00DA7C50" w:rsidRPr="004D132E" w:rsidRDefault="00DA7C50" w:rsidP="00DA7C50">
            <w:pPr>
              <w:rPr>
                <w:color w:val="000000"/>
                <w:szCs w:val="24"/>
              </w:rPr>
            </w:pPr>
            <w:r w:rsidRPr="004D132E">
              <w:rPr>
                <w:color w:val="000000"/>
                <w:szCs w:val="24"/>
              </w:rPr>
              <w:t>Building</w:t>
            </w:r>
          </w:p>
        </w:tc>
        <w:tc>
          <w:tcPr>
            <w:tcW w:w="4230" w:type="dxa"/>
          </w:tcPr>
          <w:p w:rsidR="00DA7C50" w:rsidRPr="004D132E" w:rsidRDefault="00DA7C50" w:rsidP="00DA7C50">
            <w:pPr>
              <w:rPr>
                <w:color w:val="000000"/>
                <w:szCs w:val="24"/>
              </w:rPr>
            </w:pPr>
            <w:r w:rsidRPr="004D132E">
              <w:rPr>
                <w:color w:val="000000"/>
                <w:szCs w:val="24"/>
              </w:rPr>
              <w:t>Easy access to public</w:t>
            </w:r>
          </w:p>
        </w:tc>
        <w:tc>
          <w:tcPr>
            <w:tcW w:w="1530" w:type="dxa"/>
            <w:tcBorders>
              <w:bottom w:val="nil"/>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50"/>
            </w:tblGrid>
            <w:tr w:rsidR="00DA7C50" w:rsidRPr="000027F4" w:rsidTr="003C5613">
              <w:trPr>
                <w:trHeight w:val="728"/>
              </w:trPr>
              <w:tc>
                <w:tcPr>
                  <w:tcW w:w="649" w:type="dxa"/>
                  <w:shd w:val="clear" w:color="auto" w:fill="auto"/>
                </w:tcPr>
                <w:p w:rsidR="00DA7C50" w:rsidRPr="000027F4" w:rsidRDefault="00DA7C50" w:rsidP="00DA7C50">
                  <w:pPr>
                    <w:jc w:val="center"/>
                    <w:rPr>
                      <w:color w:val="000000"/>
                      <w:szCs w:val="24"/>
                    </w:rPr>
                  </w:pPr>
                  <w:r w:rsidRPr="000027F4">
                    <w:rPr>
                      <w:color w:val="000000"/>
                      <w:szCs w:val="24"/>
                    </w:rPr>
                    <w:t>Yes</w:t>
                  </w:r>
                </w:p>
              </w:tc>
              <w:tc>
                <w:tcPr>
                  <w:tcW w:w="650" w:type="dxa"/>
                  <w:shd w:val="clear" w:color="auto" w:fill="auto"/>
                </w:tcPr>
                <w:p w:rsidR="00DA7C50" w:rsidRPr="000027F4" w:rsidRDefault="00DA7C50" w:rsidP="00DA7C50">
                  <w:pPr>
                    <w:jc w:val="center"/>
                    <w:rPr>
                      <w:color w:val="000000"/>
                      <w:szCs w:val="24"/>
                    </w:rPr>
                  </w:pPr>
                  <w:r w:rsidRPr="000027F4">
                    <w:rPr>
                      <w:color w:val="000000"/>
                      <w:szCs w:val="24"/>
                    </w:rPr>
                    <w:t>No</w:t>
                  </w:r>
                </w:p>
              </w:tc>
            </w:tr>
          </w:tbl>
          <w:p w:rsidR="00DA7C50" w:rsidRPr="000027F4" w:rsidRDefault="00DA7C50" w:rsidP="00DA7C50">
            <w:pPr>
              <w:jc w:val="center"/>
              <w:rPr>
                <w:color w:val="000000"/>
              </w:rPr>
            </w:pPr>
          </w:p>
        </w:tc>
      </w:tr>
      <w:tr w:rsidR="00DA7C50" w:rsidRPr="00F33737" w:rsidTr="000027F4">
        <w:tc>
          <w:tcPr>
            <w:tcW w:w="540" w:type="dxa"/>
            <w:vMerge/>
          </w:tcPr>
          <w:p w:rsidR="00DA7C50" w:rsidRPr="00F33737" w:rsidRDefault="00DA7C50" w:rsidP="00DA7C50">
            <w:pPr>
              <w:rPr>
                <w:color w:val="000000"/>
                <w:szCs w:val="24"/>
              </w:rPr>
            </w:pPr>
          </w:p>
        </w:tc>
        <w:tc>
          <w:tcPr>
            <w:tcW w:w="3960" w:type="dxa"/>
            <w:vMerge/>
          </w:tcPr>
          <w:p w:rsidR="00DA7C50" w:rsidRPr="00F33737" w:rsidRDefault="00DA7C50" w:rsidP="00DA7C50">
            <w:pPr>
              <w:rPr>
                <w:color w:val="000000"/>
                <w:szCs w:val="24"/>
              </w:rPr>
            </w:pPr>
          </w:p>
        </w:tc>
        <w:tc>
          <w:tcPr>
            <w:tcW w:w="4230" w:type="dxa"/>
          </w:tcPr>
          <w:p w:rsidR="00DA7C50" w:rsidRPr="00F33737" w:rsidRDefault="00DA7C50" w:rsidP="00DA7C50">
            <w:pPr>
              <w:rPr>
                <w:color w:val="000000"/>
                <w:szCs w:val="24"/>
              </w:rPr>
            </w:pPr>
            <w:r w:rsidRPr="00F33737">
              <w:rPr>
                <w:color w:val="000000"/>
                <w:szCs w:val="24"/>
              </w:rPr>
              <w:t>Easy access for vehicles</w:t>
            </w:r>
          </w:p>
        </w:tc>
        <w:tc>
          <w:tcPr>
            <w:tcW w:w="1530" w:type="dxa"/>
            <w:tcBorders>
              <w:top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50"/>
            </w:tblGrid>
            <w:tr w:rsidR="00DA7C50" w:rsidRPr="00F33737" w:rsidTr="003C5613">
              <w:trPr>
                <w:trHeight w:val="467"/>
              </w:trPr>
              <w:tc>
                <w:tcPr>
                  <w:tcW w:w="649" w:type="dxa"/>
                  <w:shd w:val="clear" w:color="auto" w:fill="auto"/>
                </w:tcPr>
                <w:p w:rsidR="00DA7C50" w:rsidRPr="00F33737" w:rsidRDefault="00DA7C50" w:rsidP="00DA7C50">
                  <w:pPr>
                    <w:jc w:val="center"/>
                    <w:rPr>
                      <w:color w:val="000000"/>
                      <w:szCs w:val="24"/>
                    </w:rPr>
                  </w:pPr>
                  <w:r w:rsidRPr="00F33737">
                    <w:rPr>
                      <w:color w:val="000000"/>
                      <w:szCs w:val="24"/>
                    </w:rPr>
                    <w:t>Yes</w:t>
                  </w:r>
                </w:p>
              </w:tc>
              <w:tc>
                <w:tcPr>
                  <w:tcW w:w="650" w:type="dxa"/>
                  <w:shd w:val="clear" w:color="auto" w:fill="auto"/>
                </w:tcPr>
                <w:p w:rsidR="00DA7C50" w:rsidRPr="00F33737" w:rsidRDefault="00DA7C50" w:rsidP="00DA7C50">
                  <w:pPr>
                    <w:jc w:val="center"/>
                    <w:rPr>
                      <w:color w:val="000000"/>
                      <w:szCs w:val="24"/>
                    </w:rPr>
                  </w:pPr>
                  <w:r w:rsidRPr="00F33737">
                    <w:rPr>
                      <w:color w:val="000000"/>
                      <w:szCs w:val="24"/>
                    </w:rPr>
                    <w:t>No</w:t>
                  </w:r>
                </w:p>
              </w:tc>
            </w:tr>
          </w:tbl>
          <w:p w:rsidR="00DA7C50" w:rsidRPr="00F33737" w:rsidRDefault="00DA7C50" w:rsidP="00DA7C50">
            <w:pPr>
              <w:jc w:val="center"/>
              <w:rPr>
                <w:color w:val="000000"/>
              </w:rPr>
            </w:pPr>
          </w:p>
        </w:tc>
      </w:tr>
      <w:tr w:rsidR="00DA7C50" w:rsidRPr="00F33737" w:rsidTr="003C5613">
        <w:tc>
          <w:tcPr>
            <w:tcW w:w="540" w:type="dxa"/>
            <w:vMerge/>
          </w:tcPr>
          <w:p w:rsidR="00DA7C50" w:rsidRPr="00F33737" w:rsidRDefault="00DA7C50" w:rsidP="00DA7C50">
            <w:pPr>
              <w:rPr>
                <w:color w:val="000000"/>
                <w:szCs w:val="24"/>
              </w:rPr>
            </w:pPr>
          </w:p>
        </w:tc>
        <w:tc>
          <w:tcPr>
            <w:tcW w:w="3960" w:type="dxa"/>
            <w:vMerge/>
          </w:tcPr>
          <w:p w:rsidR="00DA7C50" w:rsidRPr="00F33737" w:rsidRDefault="00DA7C50" w:rsidP="00DA7C50">
            <w:pPr>
              <w:rPr>
                <w:color w:val="000000"/>
                <w:szCs w:val="24"/>
              </w:rPr>
            </w:pPr>
          </w:p>
        </w:tc>
        <w:tc>
          <w:tcPr>
            <w:tcW w:w="4230" w:type="dxa"/>
          </w:tcPr>
          <w:p w:rsidR="00DA7C50" w:rsidRPr="00F33737" w:rsidRDefault="00DA7C50" w:rsidP="00DA7C50">
            <w:pPr>
              <w:rPr>
                <w:color w:val="000000"/>
                <w:szCs w:val="24"/>
              </w:rPr>
            </w:pPr>
            <w:r w:rsidRPr="00F33737">
              <w:rPr>
                <w:color w:val="000000"/>
                <w:szCs w:val="24"/>
              </w:rPr>
              <w:t>Concrete building with security and emergency exits</w:t>
            </w:r>
          </w:p>
        </w:tc>
        <w:tc>
          <w:tcPr>
            <w:tcW w:w="153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50"/>
            </w:tblGrid>
            <w:tr w:rsidR="00DA7C50" w:rsidRPr="00F33737" w:rsidTr="003C5613">
              <w:trPr>
                <w:trHeight w:val="467"/>
              </w:trPr>
              <w:tc>
                <w:tcPr>
                  <w:tcW w:w="649" w:type="dxa"/>
                  <w:shd w:val="clear" w:color="auto" w:fill="auto"/>
                </w:tcPr>
                <w:p w:rsidR="00DA7C50" w:rsidRPr="00F33737" w:rsidRDefault="00DA7C50" w:rsidP="00DA7C50">
                  <w:pPr>
                    <w:jc w:val="center"/>
                    <w:rPr>
                      <w:color w:val="000000"/>
                      <w:szCs w:val="24"/>
                    </w:rPr>
                  </w:pPr>
                  <w:r w:rsidRPr="00F33737">
                    <w:rPr>
                      <w:color w:val="000000"/>
                      <w:szCs w:val="24"/>
                    </w:rPr>
                    <w:t>Yes</w:t>
                  </w:r>
                </w:p>
              </w:tc>
              <w:tc>
                <w:tcPr>
                  <w:tcW w:w="650" w:type="dxa"/>
                  <w:shd w:val="clear" w:color="auto" w:fill="auto"/>
                </w:tcPr>
                <w:p w:rsidR="00DA7C50" w:rsidRPr="00F33737" w:rsidRDefault="00DA7C50" w:rsidP="00DA7C50">
                  <w:pPr>
                    <w:jc w:val="center"/>
                    <w:rPr>
                      <w:color w:val="000000"/>
                      <w:szCs w:val="24"/>
                    </w:rPr>
                  </w:pPr>
                  <w:r w:rsidRPr="00F33737">
                    <w:rPr>
                      <w:color w:val="000000"/>
                      <w:szCs w:val="24"/>
                    </w:rPr>
                    <w:t>No</w:t>
                  </w:r>
                </w:p>
              </w:tc>
            </w:tr>
          </w:tbl>
          <w:p w:rsidR="00DA7C50" w:rsidRPr="00F33737" w:rsidRDefault="00DA7C50" w:rsidP="00DA7C50">
            <w:pPr>
              <w:jc w:val="center"/>
              <w:rPr>
                <w:color w:val="000000"/>
              </w:rPr>
            </w:pPr>
          </w:p>
        </w:tc>
      </w:tr>
      <w:tr w:rsidR="00DA7C50" w:rsidRPr="00F33737" w:rsidTr="003C5613">
        <w:tc>
          <w:tcPr>
            <w:tcW w:w="540" w:type="dxa"/>
            <w:vMerge/>
          </w:tcPr>
          <w:p w:rsidR="00DA7C50" w:rsidRPr="00F33737" w:rsidRDefault="00DA7C50" w:rsidP="00DA7C50">
            <w:pPr>
              <w:rPr>
                <w:color w:val="000000"/>
                <w:szCs w:val="24"/>
              </w:rPr>
            </w:pPr>
          </w:p>
        </w:tc>
        <w:tc>
          <w:tcPr>
            <w:tcW w:w="3960" w:type="dxa"/>
            <w:vMerge/>
          </w:tcPr>
          <w:p w:rsidR="00DA7C50" w:rsidRPr="00F33737" w:rsidRDefault="00DA7C50" w:rsidP="00DA7C50">
            <w:pPr>
              <w:rPr>
                <w:color w:val="000000"/>
                <w:szCs w:val="24"/>
              </w:rPr>
            </w:pPr>
          </w:p>
        </w:tc>
        <w:tc>
          <w:tcPr>
            <w:tcW w:w="4230" w:type="dxa"/>
          </w:tcPr>
          <w:p w:rsidR="00DA7C50" w:rsidRPr="00F33737" w:rsidRDefault="00DA7C50" w:rsidP="00DA7C50">
            <w:pPr>
              <w:rPr>
                <w:color w:val="000000"/>
                <w:szCs w:val="24"/>
              </w:rPr>
            </w:pPr>
            <w:r w:rsidRPr="00F33737">
              <w:rPr>
                <w:color w:val="000000"/>
                <w:szCs w:val="24"/>
              </w:rPr>
              <w:t>Painted</w:t>
            </w:r>
            <w:r w:rsidR="0090652A">
              <w:rPr>
                <w:color w:val="000000"/>
                <w:szCs w:val="24"/>
              </w:rPr>
              <w:t xml:space="preserve"> and fitted with air conditioning units</w:t>
            </w:r>
          </w:p>
        </w:tc>
        <w:tc>
          <w:tcPr>
            <w:tcW w:w="153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50"/>
            </w:tblGrid>
            <w:tr w:rsidR="00DA7C50" w:rsidRPr="00F33737" w:rsidTr="003C5613">
              <w:trPr>
                <w:trHeight w:val="467"/>
              </w:trPr>
              <w:tc>
                <w:tcPr>
                  <w:tcW w:w="649" w:type="dxa"/>
                  <w:shd w:val="clear" w:color="auto" w:fill="auto"/>
                </w:tcPr>
                <w:p w:rsidR="00DA7C50" w:rsidRPr="00F33737" w:rsidRDefault="00DA7C50" w:rsidP="00DA7C50">
                  <w:pPr>
                    <w:jc w:val="center"/>
                    <w:rPr>
                      <w:color w:val="000000"/>
                      <w:szCs w:val="24"/>
                    </w:rPr>
                  </w:pPr>
                  <w:r w:rsidRPr="00F33737">
                    <w:rPr>
                      <w:color w:val="000000"/>
                      <w:szCs w:val="24"/>
                    </w:rPr>
                    <w:t>Yes</w:t>
                  </w:r>
                </w:p>
              </w:tc>
              <w:tc>
                <w:tcPr>
                  <w:tcW w:w="650" w:type="dxa"/>
                  <w:shd w:val="clear" w:color="auto" w:fill="auto"/>
                </w:tcPr>
                <w:p w:rsidR="00DA7C50" w:rsidRPr="00F33737" w:rsidRDefault="00DA7C50" w:rsidP="00DA7C50">
                  <w:pPr>
                    <w:jc w:val="center"/>
                    <w:rPr>
                      <w:color w:val="000000"/>
                      <w:szCs w:val="24"/>
                    </w:rPr>
                  </w:pPr>
                  <w:r w:rsidRPr="00F33737">
                    <w:rPr>
                      <w:color w:val="000000"/>
                      <w:szCs w:val="24"/>
                    </w:rPr>
                    <w:t>No</w:t>
                  </w:r>
                </w:p>
              </w:tc>
            </w:tr>
          </w:tbl>
          <w:p w:rsidR="00DA7C50" w:rsidRPr="00F33737" w:rsidRDefault="00DA7C50" w:rsidP="00DA7C50">
            <w:pPr>
              <w:jc w:val="center"/>
              <w:rPr>
                <w:color w:val="000000"/>
              </w:rPr>
            </w:pPr>
          </w:p>
        </w:tc>
      </w:tr>
      <w:tr w:rsidR="00DA7C50" w:rsidRPr="00F33737" w:rsidTr="003C5613">
        <w:tc>
          <w:tcPr>
            <w:tcW w:w="540" w:type="dxa"/>
            <w:vMerge/>
          </w:tcPr>
          <w:p w:rsidR="00DA7C50" w:rsidRPr="00F33737" w:rsidRDefault="00DA7C50" w:rsidP="00DA7C50">
            <w:pPr>
              <w:rPr>
                <w:color w:val="000000"/>
                <w:szCs w:val="24"/>
              </w:rPr>
            </w:pPr>
          </w:p>
        </w:tc>
        <w:tc>
          <w:tcPr>
            <w:tcW w:w="3960" w:type="dxa"/>
            <w:vMerge/>
          </w:tcPr>
          <w:p w:rsidR="00DA7C50" w:rsidRPr="00F33737" w:rsidRDefault="00DA7C50" w:rsidP="00DA7C50">
            <w:pPr>
              <w:rPr>
                <w:color w:val="000000"/>
                <w:szCs w:val="24"/>
              </w:rPr>
            </w:pPr>
          </w:p>
        </w:tc>
        <w:tc>
          <w:tcPr>
            <w:tcW w:w="4230" w:type="dxa"/>
          </w:tcPr>
          <w:p w:rsidR="00DA7C50" w:rsidRPr="00F33737" w:rsidRDefault="00DA7C50" w:rsidP="00DA7C50">
            <w:pPr>
              <w:rPr>
                <w:color w:val="000000"/>
                <w:szCs w:val="24"/>
              </w:rPr>
            </w:pPr>
            <w:r>
              <w:rPr>
                <w:color w:val="000000"/>
                <w:szCs w:val="24"/>
              </w:rPr>
              <w:t>No water leakage on roof of building</w:t>
            </w:r>
          </w:p>
        </w:tc>
        <w:tc>
          <w:tcPr>
            <w:tcW w:w="153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50"/>
            </w:tblGrid>
            <w:tr w:rsidR="00DA7C50" w:rsidRPr="00F33737" w:rsidTr="00AA4154">
              <w:trPr>
                <w:trHeight w:val="467"/>
              </w:trPr>
              <w:tc>
                <w:tcPr>
                  <w:tcW w:w="649" w:type="dxa"/>
                  <w:shd w:val="clear" w:color="auto" w:fill="auto"/>
                </w:tcPr>
                <w:p w:rsidR="00DA7C50" w:rsidRPr="00F33737" w:rsidRDefault="00DA7C50" w:rsidP="00DA7C50">
                  <w:pPr>
                    <w:jc w:val="center"/>
                    <w:rPr>
                      <w:color w:val="000000"/>
                      <w:szCs w:val="24"/>
                    </w:rPr>
                  </w:pPr>
                  <w:r w:rsidRPr="00F33737">
                    <w:rPr>
                      <w:color w:val="000000"/>
                      <w:szCs w:val="24"/>
                    </w:rPr>
                    <w:t>Yes</w:t>
                  </w:r>
                </w:p>
              </w:tc>
              <w:tc>
                <w:tcPr>
                  <w:tcW w:w="650" w:type="dxa"/>
                  <w:shd w:val="clear" w:color="auto" w:fill="auto"/>
                </w:tcPr>
                <w:p w:rsidR="00DA7C50" w:rsidRPr="00F33737" w:rsidRDefault="00DA7C50" w:rsidP="00DA7C50">
                  <w:pPr>
                    <w:jc w:val="center"/>
                    <w:rPr>
                      <w:color w:val="000000"/>
                      <w:szCs w:val="24"/>
                    </w:rPr>
                  </w:pPr>
                  <w:r w:rsidRPr="00F33737">
                    <w:rPr>
                      <w:color w:val="000000"/>
                      <w:szCs w:val="24"/>
                    </w:rPr>
                    <w:t>No</w:t>
                  </w:r>
                </w:p>
              </w:tc>
            </w:tr>
          </w:tbl>
          <w:p w:rsidR="00DA7C50" w:rsidRPr="00F33737" w:rsidRDefault="00DA7C50" w:rsidP="00DA7C50">
            <w:pPr>
              <w:jc w:val="center"/>
              <w:rPr>
                <w:color w:val="000000"/>
                <w:szCs w:val="24"/>
              </w:rPr>
            </w:pPr>
          </w:p>
        </w:tc>
      </w:tr>
      <w:tr w:rsidR="00DA7C50" w:rsidRPr="00F33737" w:rsidTr="003C5613">
        <w:tc>
          <w:tcPr>
            <w:tcW w:w="540" w:type="dxa"/>
            <w:vMerge/>
          </w:tcPr>
          <w:p w:rsidR="00DA7C50" w:rsidRPr="00F33737" w:rsidRDefault="00DA7C50" w:rsidP="00DA7C50">
            <w:pPr>
              <w:rPr>
                <w:color w:val="000000"/>
                <w:szCs w:val="24"/>
              </w:rPr>
            </w:pPr>
          </w:p>
        </w:tc>
        <w:tc>
          <w:tcPr>
            <w:tcW w:w="3960" w:type="dxa"/>
            <w:vMerge/>
          </w:tcPr>
          <w:p w:rsidR="00DA7C50" w:rsidRPr="00F33737" w:rsidRDefault="00DA7C50" w:rsidP="00DA7C50">
            <w:pPr>
              <w:rPr>
                <w:color w:val="000000"/>
                <w:szCs w:val="24"/>
              </w:rPr>
            </w:pPr>
          </w:p>
        </w:tc>
        <w:tc>
          <w:tcPr>
            <w:tcW w:w="4230" w:type="dxa"/>
          </w:tcPr>
          <w:p w:rsidR="00DA7C50" w:rsidRDefault="00DA7C50" w:rsidP="00DA7C50">
            <w:pPr>
              <w:rPr>
                <w:color w:val="000000"/>
                <w:szCs w:val="24"/>
              </w:rPr>
            </w:pPr>
            <w:r w:rsidRPr="00F33737">
              <w:rPr>
                <w:color w:val="000000"/>
                <w:szCs w:val="24"/>
              </w:rPr>
              <w:t>Openings fitted with burglarproof</w:t>
            </w:r>
          </w:p>
          <w:p w:rsidR="00DA7C50" w:rsidRPr="00F33737" w:rsidRDefault="00DA7C50" w:rsidP="00DA7C50">
            <w:pPr>
              <w:rPr>
                <w:color w:val="000000"/>
                <w:szCs w:val="24"/>
              </w:rPr>
            </w:pPr>
            <w:r>
              <w:rPr>
                <w:color w:val="000000"/>
                <w:szCs w:val="24"/>
              </w:rPr>
              <w:t>(windows/doors)</w:t>
            </w:r>
          </w:p>
        </w:tc>
        <w:tc>
          <w:tcPr>
            <w:tcW w:w="153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50"/>
            </w:tblGrid>
            <w:tr w:rsidR="00DA7C50" w:rsidRPr="00F33737" w:rsidTr="003C5613">
              <w:trPr>
                <w:trHeight w:val="467"/>
              </w:trPr>
              <w:tc>
                <w:tcPr>
                  <w:tcW w:w="649" w:type="dxa"/>
                  <w:shd w:val="clear" w:color="auto" w:fill="auto"/>
                </w:tcPr>
                <w:p w:rsidR="00DA7C50" w:rsidRPr="00F33737" w:rsidRDefault="00DA7C50" w:rsidP="00DA7C50">
                  <w:pPr>
                    <w:jc w:val="center"/>
                    <w:rPr>
                      <w:color w:val="000000"/>
                      <w:szCs w:val="24"/>
                    </w:rPr>
                  </w:pPr>
                  <w:r w:rsidRPr="00F33737">
                    <w:rPr>
                      <w:color w:val="000000"/>
                      <w:szCs w:val="24"/>
                    </w:rPr>
                    <w:t>Yes</w:t>
                  </w:r>
                </w:p>
              </w:tc>
              <w:tc>
                <w:tcPr>
                  <w:tcW w:w="650" w:type="dxa"/>
                  <w:shd w:val="clear" w:color="auto" w:fill="auto"/>
                </w:tcPr>
                <w:p w:rsidR="00DA7C50" w:rsidRPr="00F33737" w:rsidRDefault="00DA7C50" w:rsidP="00DA7C50">
                  <w:pPr>
                    <w:jc w:val="center"/>
                    <w:rPr>
                      <w:color w:val="000000"/>
                      <w:szCs w:val="24"/>
                    </w:rPr>
                  </w:pPr>
                  <w:r w:rsidRPr="00F33737">
                    <w:rPr>
                      <w:color w:val="000000"/>
                      <w:szCs w:val="24"/>
                    </w:rPr>
                    <w:t>No</w:t>
                  </w:r>
                </w:p>
              </w:tc>
            </w:tr>
          </w:tbl>
          <w:p w:rsidR="00DA7C50" w:rsidRPr="00F33737" w:rsidRDefault="00DA7C50" w:rsidP="00DA7C50">
            <w:pPr>
              <w:jc w:val="center"/>
              <w:rPr>
                <w:color w:val="000000"/>
              </w:rPr>
            </w:pPr>
          </w:p>
        </w:tc>
      </w:tr>
      <w:tr w:rsidR="00DA7C50" w:rsidRPr="00F33737" w:rsidTr="003C5613">
        <w:tc>
          <w:tcPr>
            <w:tcW w:w="540" w:type="dxa"/>
            <w:vMerge w:val="restart"/>
          </w:tcPr>
          <w:p w:rsidR="00DA7C50" w:rsidRPr="00F33737" w:rsidRDefault="00DA7C50" w:rsidP="00DA7C50">
            <w:pPr>
              <w:rPr>
                <w:color w:val="000000"/>
                <w:szCs w:val="24"/>
              </w:rPr>
            </w:pPr>
          </w:p>
          <w:p w:rsidR="00DA7C50" w:rsidRPr="00F33737" w:rsidRDefault="00DA7C50" w:rsidP="00DA7C50">
            <w:pPr>
              <w:rPr>
                <w:color w:val="000000"/>
                <w:szCs w:val="24"/>
              </w:rPr>
            </w:pPr>
            <w:r w:rsidRPr="00F33737">
              <w:rPr>
                <w:color w:val="000000"/>
                <w:szCs w:val="24"/>
              </w:rPr>
              <w:t>4.</w:t>
            </w:r>
          </w:p>
        </w:tc>
        <w:tc>
          <w:tcPr>
            <w:tcW w:w="3960" w:type="dxa"/>
            <w:vMerge w:val="restart"/>
          </w:tcPr>
          <w:p w:rsidR="00DA7C50" w:rsidRPr="00F33737" w:rsidRDefault="00DA7C50" w:rsidP="00DA7C50">
            <w:pPr>
              <w:rPr>
                <w:color w:val="000000"/>
                <w:szCs w:val="24"/>
              </w:rPr>
            </w:pPr>
          </w:p>
          <w:p w:rsidR="00DA7C50" w:rsidRPr="00F33737" w:rsidRDefault="00DA7C50" w:rsidP="00DA7C50">
            <w:pPr>
              <w:rPr>
                <w:color w:val="000000"/>
                <w:szCs w:val="24"/>
              </w:rPr>
            </w:pPr>
            <w:r w:rsidRPr="00F33737">
              <w:rPr>
                <w:color w:val="000000"/>
                <w:szCs w:val="24"/>
              </w:rPr>
              <w:t>Utilities</w:t>
            </w:r>
          </w:p>
        </w:tc>
        <w:tc>
          <w:tcPr>
            <w:tcW w:w="4230" w:type="dxa"/>
          </w:tcPr>
          <w:p w:rsidR="00DA7C50" w:rsidRPr="00F33737" w:rsidRDefault="00DA7C50" w:rsidP="00DA7C50">
            <w:pPr>
              <w:rPr>
                <w:color w:val="000000"/>
                <w:szCs w:val="24"/>
              </w:rPr>
            </w:pPr>
            <w:r w:rsidRPr="00F33737">
              <w:rPr>
                <w:color w:val="000000"/>
                <w:szCs w:val="24"/>
              </w:rPr>
              <w:t>Power points, lightings, telephone, sockets and data points</w:t>
            </w:r>
          </w:p>
        </w:tc>
        <w:tc>
          <w:tcPr>
            <w:tcW w:w="153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50"/>
            </w:tblGrid>
            <w:tr w:rsidR="00DA7C50" w:rsidRPr="00F33737" w:rsidTr="003C5613">
              <w:trPr>
                <w:trHeight w:val="467"/>
              </w:trPr>
              <w:tc>
                <w:tcPr>
                  <w:tcW w:w="649" w:type="dxa"/>
                  <w:shd w:val="clear" w:color="auto" w:fill="auto"/>
                </w:tcPr>
                <w:p w:rsidR="00DA7C50" w:rsidRPr="00F33737" w:rsidRDefault="00DA7C50" w:rsidP="00DA7C50">
                  <w:pPr>
                    <w:jc w:val="center"/>
                    <w:rPr>
                      <w:color w:val="000000"/>
                      <w:szCs w:val="24"/>
                    </w:rPr>
                  </w:pPr>
                  <w:r w:rsidRPr="00F33737">
                    <w:rPr>
                      <w:color w:val="000000"/>
                      <w:szCs w:val="24"/>
                    </w:rPr>
                    <w:t>Yes</w:t>
                  </w:r>
                </w:p>
              </w:tc>
              <w:tc>
                <w:tcPr>
                  <w:tcW w:w="650" w:type="dxa"/>
                  <w:shd w:val="clear" w:color="auto" w:fill="auto"/>
                </w:tcPr>
                <w:p w:rsidR="00DA7C50" w:rsidRPr="00F33737" w:rsidRDefault="00DA7C50" w:rsidP="00DA7C50">
                  <w:pPr>
                    <w:jc w:val="center"/>
                    <w:rPr>
                      <w:color w:val="000000"/>
                      <w:szCs w:val="24"/>
                    </w:rPr>
                  </w:pPr>
                  <w:r w:rsidRPr="00F33737">
                    <w:rPr>
                      <w:color w:val="000000"/>
                      <w:szCs w:val="24"/>
                    </w:rPr>
                    <w:t>No</w:t>
                  </w:r>
                </w:p>
              </w:tc>
            </w:tr>
          </w:tbl>
          <w:p w:rsidR="00DA7C50" w:rsidRPr="00F33737" w:rsidRDefault="00DA7C50" w:rsidP="00DA7C50">
            <w:pPr>
              <w:jc w:val="center"/>
              <w:rPr>
                <w:color w:val="000000"/>
              </w:rPr>
            </w:pPr>
          </w:p>
        </w:tc>
      </w:tr>
      <w:tr w:rsidR="00DA7C50" w:rsidRPr="00F33737" w:rsidTr="003C5613">
        <w:tc>
          <w:tcPr>
            <w:tcW w:w="540" w:type="dxa"/>
            <w:vMerge/>
          </w:tcPr>
          <w:p w:rsidR="00DA7C50" w:rsidRPr="00F33737" w:rsidRDefault="00DA7C50" w:rsidP="00DA7C50">
            <w:pPr>
              <w:rPr>
                <w:color w:val="000000"/>
                <w:szCs w:val="24"/>
              </w:rPr>
            </w:pPr>
          </w:p>
        </w:tc>
        <w:tc>
          <w:tcPr>
            <w:tcW w:w="3960" w:type="dxa"/>
            <w:vMerge/>
          </w:tcPr>
          <w:p w:rsidR="00DA7C50" w:rsidRPr="00F33737" w:rsidRDefault="00DA7C50" w:rsidP="00DA7C50">
            <w:pPr>
              <w:rPr>
                <w:color w:val="000000"/>
                <w:szCs w:val="24"/>
              </w:rPr>
            </w:pPr>
          </w:p>
        </w:tc>
        <w:tc>
          <w:tcPr>
            <w:tcW w:w="4230" w:type="dxa"/>
          </w:tcPr>
          <w:p w:rsidR="00DA7C50" w:rsidRPr="00F33737" w:rsidRDefault="00DA7C50" w:rsidP="00DA7C50">
            <w:pPr>
              <w:rPr>
                <w:color w:val="000000"/>
                <w:szCs w:val="24"/>
              </w:rPr>
            </w:pPr>
            <w:r w:rsidRPr="00F33737">
              <w:rPr>
                <w:color w:val="000000"/>
                <w:szCs w:val="24"/>
              </w:rPr>
              <w:t>Water</w:t>
            </w:r>
            <w:r>
              <w:rPr>
                <w:color w:val="000000"/>
                <w:szCs w:val="24"/>
              </w:rPr>
              <w:t>, water tank and water pump</w:t>
            </w:r>
          </w:p>
        </w:tc>
        <w:tc>
          <w:tcPr>
            <w:tcW w:w="153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50"/>
            </w:tblGrid>
            <w:tr w:rsidR="00DA7C50" w:rsidRPr="00F33737" w:rsidTr="003C5613">
              <w:trPr>
                <w:trHeight w:val="467"/>
              </w:trPr>
              <w:tc>
                <w:tcPr>
                  <w:tcW w:w="649" w:type="dxa"/>
                  <w:shd w:val="clear" w:color="auto" w:fill="auto"/>
                </w:tcPr>
                <w:p w:rsidR="00DA7C50" w:rsidRPr="00F33737" w:rsidRDefault="00DA7C50" w:rsidP="00DA7C50">
                  <w:pPr>
                    <w:jc w:val="center"/>
                    <w:rPr>
                      <w:color w:val="000000"/>
                      <w:szCs w:val="24"/>
                    </w:rPr>
                  </w:pPr>
                  <w:r w:rsidRPr="00F33737">
                    <w:rPr>
                      <w:color w:val="000000"/>
                      <w:szCs w:val="24"/>
                    </w:rPr>
                    <w:t>Yes</w:t>
                  </w:r>
                </w:p>
              </w:tc>
              <w:tc>
                <w:tcPr>
                  <w:tcW w:w="650" w:type="dxa"/>
                  <w:shd w:val="clear" w:color="auto" w:fill="auto"/>
                </w:tcPr>
                <w:p w:rsidR="00DA7C50" w:rsidRPr="00F33737" w:rsidRDefault="00DA7C50" w:rsidP="00DA7C50">
                  <w:pPr>
                    <w:jc w:val="center"/>
                    <w:rPr>
                      <w:color w:val="000000"/>
                      <w:szCs w:val="24"/>
                    </w:rPr>
                  </w:pPr>
                  <w:r w:rsidRPr="00F33737">
                    <w:rPr>
                      <w:color w:val="000000"/>
                      <w:szCs w:val="24"/>
                    </w:rPr>
                    <w:t>No</w:t>
                  </w:r>
                </w:p>
              </w:tc>
            </w:tr>
          </w:tbl>
          <w:p w:rsidR="00DA7C50" w:rsidRPr="00F33737" w:rsidRDefault="00DA7C50" w:rsidP="00DA7C50">
            <w:pPr>
              <w:jc w:val="center"/>
              <w:rPr>
                <w:color w:val="000000"/>
              </w:rPr>
            </w:pPr>
          </w:p>
        </w:tc>
      </w:tr>
      <w:tr w:rsidR="00DA7C50" w:rsidRPr="00F33737" w:rsidTr="003C5613">
        <w:tc>
          <w:tcPr>
            <w:tcW w:w="540" w:type="dxa"/>
            <w:vMerge w:val="restart"/>
          </w:tcPr>
          <w:p w:rsidR="00DA7C50" w:rsidRPr="00F33737" w:rsidRDefault="00DA7C50" w:rsidP="00DA7C50">
            <w:pPr>
              <w:rPr>
                <w:color w:val="000000"/>
                <w:szCs w:val="24"/>
              </w:rPr>
            </w:pPr>
          </w:p>
          <w:p w:rsidR="00DA7C50" w:rsidRPr="00F33737" w:rsidRDefault="00DA7C50" w:rsidP="00DA7C50">
            <w:pPr>
              <w:rPr>
                <w:color w:val="000000"/>
                <w:szCs w:val="24"/>
              </w:rPr>
            </w:pPr>
            <w:r w:rsidRPr="00F33737">
              <w:rPr>
                <w:color w:val="000000"/>
                <w:szCs w:val="24"/>
              </w:rPr>
              <w:t>5.</w:t>
            </w:r>
          </w:p>
          <w:p w:rsidR="00DA7C50" w:rsidRPr="00F33737" w:rsidRDefault="00DA7C50" w:rsidP="00DA7C50">
            <w:pPr>
              <w:rPr>
                <w:color w:val="000000"/>
                <w:szCs w:val="24"/>
              </w:rPr>
            </w:pPr>
          </w:p>
        </w:tc>
        <w:tc>
          <w:tcPr>
            <w:tcW w:w="3960" w:type="dxa"/>
            <w:vMerge w:val="restart"/>
          </w:tcPr>
          <w:p w:rsidR="00DA7C50" w:rsidRPr="00F33737" w:rsidRDefault="00DA7C50" w:rsidP="00DA7C50">
            <w:pPr>
              <w:rPr>
                <w:color w:val="000000"/>
                <w:szCs w:val="24"/>
              </w:rPr>
            </w:pPr>
          </w:p>
          <w:p w:rsidR="00DA7C50" w:rsidRPr="00F33737" w:rsidRDefault="00DA7C50" w:rsidP="00DA7C50">
            <w:pPr>
              <w:rPr>
                <w:color w:val="000000"/>
                <w:szCs w:val="24"/>
              </w:rPr>
            </w:pPr>
            <w:r w:rsidRPr="00F33737">
              <w:rPr>
                <w:color w:val="000000"/>
                <w:szCs w:val="24"/>
              </w:rPr>
              <w:t>Facilities</w:t>
            </w:r>
          </w:p>
        </w:tc>
        <w:tc>
          <w:tcPr>
            <w:tcW w:w="4230" w:type="dxa"/>
          </w:tcPr>
          <w:p w:rsidR="00DA7C50" w:rsidRPr="00F33737" w:rsidRDefault="00DA7C50" w:rsidP="00DA7C50">
            <w:pPr>
              <w:rPr>
                <w:color w:val="000000"/>
                <w:szCs w:val="24"/>
              </w:rPr>
            </w:pPr>
            <w:r w:rsidRPr="00F33737">
              <w:rPr>
                <w:color w:val="000000"/>
                <w:szCs w:val="24"/>
              </w:rPr>
              <w:t>T</w:t>
            </w:r>
            <w:r>
              <w:rPr>
                <w:color w:val="000000"/>
                <w:szCs w:val="24"/>
              </w:rPr>
              <w:t xml:space="preserve">oilets -  for Ladies ,for Men </w:t>
            </w:r>
            <w:r w:rsidRPr="00F33737">
              <w:rPr>
                <w:color w:val="000000"/>
                <w:szCs w:val="24"/>
              </w:rPr>
              <w:t xml:space="preserve">and Disabled Persons </w:t>
            </w:r>
          </w:p>
        </w:tc>
        <w:tc>
          <w:tcPr>
            <w:tcW w:w="153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50"/>
            </w:tblGrid>
            <w:tr w:rsidR="00DA7C50" w:rsidRPr="00F33737" w:rsidTr="003C5613">
              <w:trPr>
                <w:trHeight w:val="467"/>
              </w:trPr>
              <w:tc>
                <w:tcPr>
                  <w:tcW w:w="649" w:type="dxa"/>
                  <w:shd w:val="clear" w:color="auto" w:fill="auto"/>
                </w:tcPr>
                <w:p w:rsidR="00DA7C50" w:rsidRPr="00F33737" w:rsidRDefault="00DA7C50" w:rsidP="00DA7C50">
                  <w:pPr>
                    <w:jc w:val="center"/>
                    <w:rPr>
                      <w:color w:val="000000"/>
                      <w:szCs w:val="24"/>
                    </w:rPr>
                  </w:pPr>
                  <w:r w:rsidRPr="00F33737">
                    <w:rPr>
                      <w:color w:val="000000"/>
                      <w:szCs w:val="24"/>
                    </w:rPr>
                    <w:t>Yes</w:t>
                  </w:r>
                </w:p>
              </w:tc>
              <w:tc>
                <w:tcPr>
                  <w:tcW w:w="650" w:type="dxa"/>
                  <w:shd w:val="clear" w:color="auto" w:fill="auto"/>
                </w:tcPr>
                <w:p w:rsidR="00DA7C50" w:rsidRPr="00F33737" w:rsidRDefault="00DA7C50" w:rsidP="00DA7C50">
                  <w:pPr>
                    <w:jc w:val="center"/>
                    <w:rPr>
                      <w:color w:val="000000"/>
                      <w:szCs w:val="24"/>
                    </w:rPr>
                  </w:pPr>
                  <w:r w:rsidRPr="00F33737">
                    <w:rPr>
                      <w:color w:val="000000"/>
                      <w:szCs w:val="24"/>
                    </w:rPr>
                    <w:t>No</w:t>
                  </w:r>
                </w:p>
              </w:tc>
            </w:tr>
          </w:tbl>
          <w:p w:rsidR="00DA7C50" w:rsidRPr="00F33737" w:rsidRDefault="00DA7C50" w:rsidP="00DA7C50">
            <w:pPr>
              <w:jc w:val="center"/>
              <w:rPr>
                <w:color w:val="000000"/>
              </w:rPr>
            </w:pPr>
          </w:p>
        </w:tc>
      </w:tr>
      <w:tr w:rsidR="00DA7C50" w:rsidRPr="00F33737" w:rsidTr="003C5613">
        <w:tc>
          <w:tcPr>
            <w:tcW w:w="540" w:type="dxa"/>
            <w:vMerge/>
          </w:tcPr>
          <w:p w:rsidR="00DA7C50" w:rsidRPr="00F33737" w:rsidRDefault="00DA7C50" w:rsidP="00DA7C50">
            <w:pPr>
              <w:rPr>
                <w:color w:val="000000"/>
                <w:szCs w:val="24"/>
              </w:rPr>
            </w:pPr>
          </w:p>
        </w:tc>
        <w:tc>
          <w:tcPr>
            <w:tcW w:w="3960" w:type="dxa"/>
            <w:vMerge/>
          </w:tcPr>
          <w:p w:rsidR="00DA7C50" w:rsidRPr="00F33737" w:rsidRDefault="00DA7C50" w:rsidP="00DA7C50">
            <w:pPr>
              <w:rPr>
                <w:color w:val="000000"/>
                <w:szCs w:val="24"/>
              </w:rPr>
            </w:pPr>
          </w:p>
        </w:tc>
        <w:tc>
          <w:tcPr>
            <w:tcW w:w="4230" w:type="dxa"/>
          </w:tcPr>
          <w:p w:rsidR="00DA7C50" w:rsidRPr="00F33737" w:rsidRDefault="00DA7C50" w:rsidP="00DA7C50">
            <w:pPr>
              <w:rPr>
                <w:color w:val="000000"/>
                <w:szCs w:val="24"/>
              </w:rPr>
            </w:pPr>
            <w:r>
              <w:rPr>
                <w:color w:val="000000"/>
                <w:szCs w:val="24"/>
              </w:rPr>
              <w:t>Kitchen</w:t>
            </w:r>
          </w:p>
        </w:tc>
        <w:tc>
          <w:tcPr>
            <w:tcW w:w="153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50"/>
            </w:tblGrid>
            <w:tr w:rsidR="00DA7C50" w:rsidRPr="00F33737" w:rsidTr="003C5613">
              <w:trPr>
                <w:trHeight w:val="467"/>
              </w:trPr>
              <w:tc>
                <w:tcPr>
                  <w:tcW w:w="649" w:type="dxa"/>
                  <w:shd w:val="clear" w:color="auto" w:fill="auto"/>
                </w:tcPr>
                <w:p w:rsidR="00DA7C50" w:rsidRPr="00F33737" w:rsidRDefault="00DA7C50" w:rsidP="00DA7C50">
                  <w:pPr>
                    <w:jc w:val="center"/>
                    <w:rPr>
                      <w:color w:val="000000"/>
                      <w:szCs w:val="24"/>
                    </w:rPr>
                  </w:pPr>
                  <w:r w:rsidRPr="00F33737">
                    <w:rPr>
                      <w:color w:val="000000"/>
                      <w:szCs w:val="24"/>
                    </w:rPr>
                    <w:t>Yes</w:t>
                  </w:r>
                </w:p>
              </w:tc>
              <w:tc>
                <w:tcPr>
                  <w:tcW w:w="650" w:type="dxa"/>
                  <w:shd w:val="clear" w:color="auto" w:fill="auto"/>
                </w:tcPr>
                <w:p w:rsidR="00DA7C50" w:rsidRPr="00F33737" w:rsidRDefault="00DA7C50" w:rsidP="00DA7C50">
                  <w:pPr>
                    <w:jc w:val="center"/>
                    <w:rPr>
                      <w:color w:val="000000"/>
                      <w:szCs w:val="24"/>
                    </w:rPr>
                  </w:pPr>
                  <w:r w:rsidRPr="00F33737">
                    <w:rPr>
                      <w:color w:val="000000"/>
                      <w:szCs w:val="24"/>
                    </w:rPr>
                    <w:t>No</w:t>
                  </w:r>
                </w:p>
              </w:tc>
            </w:tr>
          </w:tbl>
          <w:p w:rsidR="00DA7C50" w:rsidRPr="00F33737" w:rsidRDefault="00DA7C50" w:rsidP="00DA7C50">
            <w:pPr>
              <w:jc w:val="center"/>
              <w:rPr>
                <w:color w:val="000000"/>
              </w:rPr>
            </w:pPr>
          </w:p>
        </w:tc>
      </w:tr>
      <w:tr w:rsidR="00DA7C50" w:rsidRPr="00F33737" w:rsidTr="003C5613">
        <w:tc>
          <w:tcPr>
            <w:tcW w:w="540" w:type="dxa"/>
            <w:vMerge/>
          </w:tcPr>
          <w:p w:rsidR="00DA7C50" w:rsidRPr="00F33737" w:rsidRDefault="00DA7C50" w:rsidP="00DA7C50">
            <w:pPr>
              <w:rPr>
                <w:color w:val="000000"/>
                <w:szCs w:val="24"/>
              </w:rPr>
            </w:pPr>
          </w:p>
        </w:tc>
        <w:tc>
          <w:tcPr>
            <w:tcW w:w="3960" w:type="dxa"/>
            <w:vMerge/>
          </w:tcPr>
          <w:p w:rsidR="00DA7C50" w:rsidRPr="00F33737" w:rsidRDefault="00DA7C50" w:rsidP="00DA7C50">
            <w:pPr>
              <w:rPr>
                <w:color w:val="000000"/>
                <w:szCs w:val="24"/>
              </w:rPr>
            </w:pPr>
          </w:p>
        </w:tc>
        <w:tc>
          <w:tcPr>
            <w:tcW w:w="4230" w:type="dxa"/>
            <w:shd w:val="clear" w:color="auto" w:fill="auto"/>
          </w:tcPr>
          <w:p w:rsidR="00DA7C50" w:rsidRPr="00EC6A29" w:rsidRDefault="00DA7C50" w:rsidP="00DA7C50">
            <w:r w:rsidRPr="00EC6A29">
              <w:t>Parking Facilities: Minimum</w:t>
            </w:r>
            <w:r>
              <w:t xml:space="preserve"> 3</w:t>
            </w:r>
            <w:r w:rsidRPr="00EC6A29">
              <w:t xml:space="preserve"> Slots</w:t>
            </w:r>
          </w:p>
        </w:tc>
        <w:tc>
          <w:tcPr>
            <w:tcW w:w="153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50"/>
            </w:tblGrid>
            <w:tr w:rsidR="00DA7C50" w:rsidRPr="00F33737" w:rsidTr="00AA4154">
              <w:trPr>
                <w:trHeight w:val="467"/>
              </w:trPr>
              <w:tc>
                <w:tcPr>
                  <w:tcW w:w="649" w:type="dxa"/>
                  <w:shd w:val="clear" w:color="auto" w:fill="auto"/>
                </w:tcPr>
                <w:p w:rsidR="00DA7C50" w:rsidRPr="00F33737" w:rsidRDefault="00DA7C50" w:rsidP="00DA7C50">
                  <w:pPr>
                    <w:jc w:val="center"/>
                    <w:rPr>
                      <w:color w:val="000000"/>
                      <w:szCs w:val="24"/>
                    </w:rPr>
                  </w:pPr>
                  <w:r w:rsidRPr="00F33737">
                    <w:rPr>
                      <w:color w:val="000000"/>
                      <w:szCs w:val="24"/>
                    </w:rPr>
                    <w:t>Yes</w:t>
                  </w:r>
                </w:p>
              </w:tc>
              <w:tc>
                <w:tcPr>
                  <w:tcW w:w="650" w:type="dxa"/>
                  <w:shd w:val="clear" w:color="auto" w:fill="auto"/>
                </w:tcPr>
                <w:p w:rsidR="00DA7C50" w:rsidRPr="00F33737" w:rsidRDefault="00DA7C50" w:rsidP="00DA7C50">
                  <w:pPr>
                    <w:jc w:val="center"/>
                    <w:rPr>
                      <w:color w:val="000000"/>
                      <w:szCs w:val="24"/>
                    </w:rPr>
                  </w:pPr>
                  <w:r w:rsidRPr="00F33737">
                    <w:rPr>
                      <w:color w:val="000000"/>
                      <w:szCs w:val="24"/>
                    </w:rPr>
                    <w:t>No</w:t>
                  </w:r>
                </w:p>
              </w:tc>
            </w:tr>
          </w:tbl>
          <w:p w:rsidR="00DA7C50" w:rsidRPr="00F33737" w:rsidRDefault="00DA7C50" w:rsidP="00DA7C50">
            <w:pPr>
              <w:jc w:val="center"/>
              <w:rPr>
                <w:color w:val="000000"/>
                <w:szCs w:val="24"/>
              </w:rPr>
            </w:pPr>
          </w:p>
        </w:tc>
      </w:tr>
      <w:tr w:rsidR="00DA7C50" w:rsidRPr="00F33737" w:rsidTr="003C5613">
        <w:tc>
          <w:tcPr>
            <w:tcW w:w="540" w:type="dxa"/>
            <w:vMerge/>
          </w:tcPr>
          <w:p w:rsidR="00DA7C50" w:rsidRPr="00F33737" w:rsidRDefault="00DA7C50" w:rsidP="00DA7C50">
            <w:pPr>
              <w:rPr>
                <w:color w:val="000000"/>
                <w:szCs w:val="24"/>
              </w:rPr>
            </w:pPr>
          </w:p>
        </w:tc>
        <w:tc>
          <w:tcPr>
            <w:tcW w:w="3960" w:type="dxa"/>
            <w:vMerge/>
          </w:tcPr>
          <w:p w:rsidR="00DA7C50" w:rsidRPr="00F33737" w:rsidRDefault="00DA7C50" w:rsidP="00DA7C50">
            <w:pPr>
              <w:rPr>
                <w:color w:val="000000"/>
                <w:szCs w:val="24"/>
              </w:rPr>
            </w:pPr>
          </w:p>
        </w:tc>
        <w:tc>
          <w:tcPr>
            <w:tcW w:w="4230" w:type="dxa"/>
            <w:shd w:val="clear" w:color="auto" w:fill="auto"/>
          </w:tcPr>
          <w:p w:rsidR="00DA7C50" w:rsidRPr="00EC6A29" w:rsidRDefault="00DA7C50" w:rsidP="00DA7C50">
            <w:r>
              <w:t>CCTV cameras (Outside)</w:t>
            </w:r>
          </w:p>
        </w:tc>
        <w:tc>
          <w:tcPr>
            <w:tcW w:w="153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50"/>
            </w:tblGrid>
            <w:tr w:rsidR="00DA7C50" w:rsidRPr="00F33737" w:rsidTr="00AA4154">
              <w:trPr>
                <w:trHeight w:val="467"/>
              </w:trPr>
              <w:tc>
                <w:tcPr>
                  <w:tcW w:w="649" w:type="dxa"/>
                  <w:shd w:val="clear" w:color="auto" w:fill="auto"/>
                </w:tcPr>
                <w:p w:rsidR="00DA7C50" w:rsidRPr="00F33737" w:rsidRDefault="00DA7C50" w:rsidP="00DA7C50">
                  <w:pPr>
                    <w:jc w:val="center"/>
                    <w:rPr>
                      <w:color w:val="000000"/>
                      <w:szCs w:val="24"/>
                    </w:rPr>
                  </w:pPr>
                  <w:r w:rsidRPr="00F33737">
                    <w:rPr>
                      <w:color w:val="000000"/>
                      <w:szCs w:val="24"/>
                    </w:rPr>
                    <w:t>Yes</w:t>
                  </w:r>
                </w:p>
              </w:tc>
              <w:tc>
                <w:tcPr>
                  <w:tcW w:w="650" w:type="dxa"/>
                  <w:shd w:val="clear" w:color="auto" w:fill="auto"/>
                </w:tcPr>
                <w:p w:rsidR="00DA7C50" w:rsidRPr="00F33737" w:rsidRDefault="00DA7C50" w:rsidP="00DA7C50">
                  <w:pPr>
                    <w:jc w:val="center"/>
                    <w:rPr>
                      <w:color w:val="000000"/>
                      <w:szCs w:val="24"/>
                    </w:rPr>
                  </w:pPr>
                  <w:r w:rsidRPr="00F33737">
                    <w:rPr>
                      <w:color w:val="000000"/>
                      <w:szCs w:val="24"/>
                    </w:rPr>
                    <w:t>No</w:t>
                  </w:r>
                </w:p>
              </w:tc>
            </w:tr>
          </w:tbl>
          <w:p w:rsidR="00DA7C50" w:rsidRPr="00F33737" w:rsidRDefault="00DA7C50" w:rsidP="00DA7C50">
            <w:pPr>
              <w:jc w:val="center"/>
              <w:rPr>
                <w:color w:val="000000"/>
                <w:szCs w:val="24"/>
              </w:rPr>
            </w:pPr>
          </w:p>
        </w:tc>
      </w:tr>
      <w:tr w:rsidR="00DA7C50" w:rsidRPr="00F33737" w:rsidTr="003C5613">
        <w:tc>
          <w:tcPr>
            <w:tcW w:w="540" w:type="dxa"/>
            <w:vMerge/>
          </w:tcPr>
          <w:p w:rsidR="00DA7C50" w:rsidRPr="00F33737" w:rsidRDefault="00DA7C50" w:rsidP="00DA7C50">
            <w:pPr>
              <w:rPr>
                <w:color w:val="000000"/>
                <w:szCs w:val="24"/>
              </w:rPr>
            </w:pPr>
          </w:p>
        </w:tc>
        <w:tc>
          <w:tcPr>
            <w:tcW w:w="3960" w:type="dxa"/>
            <w:vMerge/>
          </w:tcPr>
          <w:p w:rsidR="00DA7C50" w:rsidRPr="00F33737" w:rsidRDefault="00DA7C50" w:rsidP="00DA7C50">
            <w:pPr>
              <w:rPr>
                <w:color w:val="000000"/>
                <w:szCs w:val="24"/>
              </w:rPr>
            </w:pPr>
          </w:p>
        </w:tc>
        <w:tc>
          <w:tcPr>
            <w:tcW w:w="4230" w:type="dxa"/>
            <w:shd w:val="clear" w:color="auto" w:fill="auto"/>
          </w:tcPr>
          <w:p w:rsidR="00DA7C50" w:rsidRPr="00EC6A29" w:rsidRDefault="00DA7C50" w:rsidP="00DA7C50">
            <w:r>
              <w:t>Or Watchman quarters / toilet</w:t>
            </w:r>
          </w:p>
        </w:tc>
        <w:tc>
          <w:tcPr>
            <w:tcW w:w="153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50"/>
            </w:tblGrid>
            <w:tr w:rsidR="00DA7C50" w:rsidRPr="00F33737" w:rsidTr="00AA4154">
              <w:trPr>
                <w:trHeight w:val="467"/>
              </w:trPr>
              <w:tc>
                <w:tcPr>
                  <w:tcW w:w="649" w:type="dxa"/>
                  <w:shd w:val="clear" w:color="auto" w:fill="auto"/>
                </w:tcPr>
                <w:p w:rsidR="00DA7C50" w:rsidRPr="00F33737" w:rsidRDefault="00DA7C50" w:rsidP="00DA7C50">
                  <w:pPr>
                    <w:jc w:val="center"/>
                    <w:rPr>
                      <w:color w:val="000000"/>
                      <w:szCs w:val="24"/>
                    </w:rPr>
                  </w:pPr>
                  <w:r w:rsidRPr="00F33737">
                    <w:rPr>
                      <w:color w:val="000000"/>
                      <w:szCs w:val="24"/>
                    </w:rPr>
                    <w:t>Yes</w:t>
                  </w:r>
                </w:p>
              </w:tc>
              <w:tc>
                <w:tcPr>
                  <w:tcW w:w="650" w:type="dxa"/>
                  <w:shd w:val="clear" w:color="auto" w:fill="auto"/>
                </w:tcPr>
                <w:p w:rsidR="00DA7C50" w:rsidRPr="00F33737" w:rsidRDefault="00DA7C50" w:rsidP="00DA7C50">
                  <w:pPr>
                    <w:jc w:val="center"/>
                    <w:rPr>
                      <w:color w:val="000000"/>
                      <w:szCs w:val="24"/>
                    </w:rPr>
                  </w:pPr>
                  <w:r w:rsidRPr="00F33737">
                    <w:rPr>
                      <w:color w:val="000000"/>
                      <w:szCs w:val="24"/>
                    </w:rPr>
                    <w:t>No</w:t>
                  </w:r>
                </w:p>
              </w:tc>
            </w:tr>
          </w:tbl>
          <w:p w:rsidR="00DA7C50" w:rsidRPr="00F33737" w:rsidRDefault="00DA7C50" w:rsidP="00DA7C50">
            <w:pPr>
              <w:jc w:val="center"/>
              <w:rPr>
                <w:color w:val="000000"/>
                <w:szCs w:val="24"/>
              </w:rPr>
            </w:pPr>
          </w:p>
        </w:tc>
      </w:tr>
      <w:tr w:rsidR="00DA7C50" w:rsidRPr="00F33737" w:rsidTr="003C5613">
        <w:tc>
          <w:tcPr>
            <w:tcW w:w="540" w:type="dxa"/>
            <w:vMerge/>
          </w:tcPr>
          <w:p w:rsidR="00DA7C50" w:rsidRPr="00F33737" w:rsidRDefault="00DA7C50" w:rsidP="00DA7C50">
            <w:pPr>
              <w:rPr>
                <w:color w:val="000000"/>
                <w:szCs w:val="24"/>
              </w:rPr>
            </w:pPr>
          </w:p>
        </w:tc>
        <w:tc>
          <w:tcPr>
            <w:tcW w:w="3960" w:type="dxa"/>
            <w:vMerge/>
          </w:tcPr>
          <w:p w:rsidR="00DA7C50" w:rsidRPr="00F33737" w:rsidRDefault="00DA7C50" w:rsidP="00DA7C50">
            <w:pPr>
              <w:rPr>
                <w:color w:val="000000"/>
                <w:szCs w:val="24"/>
              </w:rPr>
            </w:pPr>
          </w:p>
        </w:tc>
        <w:tc>
          <w:tcPr>
            <w:tcW w:w="4230" w:type="dxa"/>
            <w:shd w:val="clear" w:color="auto" w:fill="auto"/>
          </w:tcPr>
          <w:p w:rsidR="00DA7C50" w:rsidRPr="00EC6A29" w:rsidRDefault="00DA7C50" w:rsidP="00DA7C50">
            <w:r>
              <w:t>Floor finish with ceramic tiles</w:t>
            </w:r>
          </w:p>
        </w:tc>
        <w:tc>
          <w:tcPr>
            <w:tcW w:w="153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50"/>
            </w:tblGrid>
            <w:tr w:rsidR="00DA7C50" w:rsidRPr="00F33737" w:rsidTr="00AA4154">
              <w:trPr>
                <w:trHeight w:val="467"/>
              </w:trPr>
              <w:tc>
                <w:tcPr>
                  <w:tcW w:w="649" w:type="dxa"/>
                  <w:shd w:val="clear" w:color="auto" w:fill="auto"/>
                </w:tcPr>
                <w:p w:rsidR="00DA7C50" w:rsidRPr="00F33737" w:rsidRDefault="00DA7C50" w:rsidP="00DA7C50">
                  <w:pPr>
                    <w:jc w:val="center"/>
                    <w:rPr>
                      <w:color w:val="000000"/>
                      <w:szCs w:val="24"/>
                    </w:rPr>
                  </w:pPr>
                  <w:r w:rsidRPr="00F33737">
                    <w:rPr>
                      <w:color w:val="000000"/>
                      <w:szCs w:val="24"/>
                    </w:rPr>
                    <w:t>Yes</w:t>
                  </w:r>
                </w:p>
              </w:tc>
              <w:tc>
                <w:tcPr>
                  <w:tcW w:w="650" w:type="dxa"/>
                  <w:shd w:val="clear" w:color="auto" w:fill="auto"/>
                </w:tcPr>
                <w:p w:rsidR="00DA7C50" w:rsidRPr="00F33737" w:rsidRDefault="00DA7C50" w:rsidP="00DA7C50">
                  <w:pPr>
                    <w:jc w:val="center"/>
                    <w:rPr>
                      <w:color w:val="000000"/>
                      <w:szCs w:val="24"/>
                    </w:rPr>
                  </w:pPr>
                  <w:r w:rsidRPr="00F33737">
                    <w:rPr>
                      <w:color w:val="000000"/>
                      <w:szCs w:val="24"/>
                    </w:rPr>
                    <w:t>No</w:t>
                  </w:r>
                </w:p>
              </w:tc>
            </w:tr>
          </w:tbl>
          <w:p w:rsidR="00DA7C50" w:rsidRPr="00F33737" w:rsidRDefault="00DA7C50" w:rsidP="00DA7C50">
            <w:pPr>
              <w:jc w:val="center"/>
              <w:rPr>
                <w:color w:val="000000"/>
                <w:szCs w:val="24"/>
              </w:rPr>
            </w:pPr>
          </w:p>
        </w:tc>
      </w:tr>
      <w:tr w:rsidR="00DA7C50" w:rsidRPr="00F33737" w:rsidTr="003C5613">
        <w:tc>
          <w:tcPr>
            <w:tcW w:w="540" w:type="dxa"/>
            <w:vMerge/>
          </w:tcPr>
          <w:p w:rsidR="00DA7C50" w:rsidRPr="00F33737" w:rsidRDefault="00DA7C50" w:rsidP="00DA7C50">
            <w:pPr>
              <w:rPr>
                <w:color w:val="000000"/>
                <w:szCs w:val="24"/>
              </w:rPr>
            </w:pPr>
          </w:p>
        </w:tc>
        <w:tc>
          <w:tcPr>
            <w:tcW w:w="3960" w:type="dxa"/>
            <w:vMerge/>
          </w:tcPr>
          <w:p w:rsidR="00DA7C50" w:rsidRPr="00F33737" w:rsidRDefault="00DA7C50" w:rsidP="00DA7C50">
            <w:pPr>
              <w:rPr>
                <w:color w:val="000000"/>
                <w:szCs w:val="24"/>
              </w:rPr>
            </w:pPr>
          </w:p>
        </w:tc>
        <w:tc>
          <w:tcPr>
            <w:tcW w:w="4230" w:type="dxa"/>
            <w:shd w:val="clear" w:color="auto" w:fill="auto"/>
          </w:tcPr>
          <w:p w:rsidR="00DA7C50" w:rsidRPr="00EC6A29" w:rsidRDefault="00DA7C50" w:rsidP="00DA7C50">
            <w:r>
              <w:t xml:space="preserve">Stair case / lift ( if </w:t>
            </w:r>
            <w:proofErr w:type="spellStart"/>
            <w:r>
              <w:t>storeyed</w:t>
            </w:r>
            <w:proofErr w:type="spellEnd"/>
            <w:r>
              <w:t>)</w:t>
            </w:r>
          </w:p>
        </w:tc>
        <w:tc>
          <w:tcPr>
            <w:tcW w:w="153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50"/>
            </w:tblGrid>
            <w:tr w:rsidR="00DA7C50" w:rsidRPr="00F33737" w:rsidTr="00AA4154">
              <w:trPr>
                <w:trHeight w:val="467"/>
              </w:trPr>
              <w:tc>
                <w:tcPr>
                  <w:tcW w:w="649" w:type="dxa"/>
                  <w:shd w:val="clear" w:color="auto" w:fill="auto"/>
                </w:tcPr>
                <w:p w:rsidR="00DA7C50" w:rsidRPr="00F33737" w:rsidRDefault="00DA7C50" w:rsidP="00DA7C50">
                  <w:pPr>
                    <w:jc w:val="center"/>
                    <w:rPr>
                      <w:color w:val="000000"/>
                      <w:szCs w:val="24"/>
                    </w:rPr>
                  </w:pPr>
                  <w:r w:rsidRPr="00F33737">
                    <w:rPr>
                      <w:color w:val="000000"/>
                      <w:szCs w:val="24"/>
                    </w:rPr>
                    <w:t>Yes</w:t>
                  </w:r>
                </w:p>
              </w:tc>
              <w:tc>
                <w:tcPr>
                  <w:tcW w:w="650" w:type="dxa"/>
                  <w:shd w:val="clear" w:color="auto" w:fill="auto"/>
                </w:tcPr>
                <w:p w:rsidR="00DA7C50" w:rsidRPr="00F33737" w:rsidRDefault="00DA7C50" w:rsidP="00DA7C50">
                  <w:pPr>
                    <w:jc w:val="center"/>
                    <w:rPr>
                      <w:color w:val="000000"/>
                      <w:szCs w:val="24"/>
                    </w:rPr>
                  </w:pPr>
                  <w:r w:rsidRPr="00F33737">
                    <w:rPr>
                      <w:color w:val="000000"/>
                      <w:szCs w:val="24"/>
                    </w:rPr>
                    <w:t>No</w:t>
                  </w:r>
                </w:p>
              </w:tc>
            </w:tr>
          </w:tbl>
          <w:p w:rsidR="00DA7C50" w:rsidRPr="00F33737" w:rsidRDefault="00DA7C50" w:rsidP="00DA7C50">
            <w:pPr>
              <w:jc w:val="center"/>
              <w:rPr>
                <w:color w:val="000000"/>
                <w:szCs w:val="24"/>
              </w:rPr>
            </w:pPr>
          </w:p>
        </w:tc>
      </w:tr>
      <w:tr w:rsidR="00DA7C50" w:rsidRPr="00F33737" w:rsidTr="003C5613">
        <w:tc>
          <w:tcPr>
            <w:tcW w:w="540" w:type="dxa"/>
            <w:vMerge/>
          </w:tcPr>
          <w:p w:rsidR="00DA7C50" w:rsidRPr="00F33737" w:rsidRDefault="00DA7C50" w:rsidP="00DA7C50">
            <w:pPr>
              <w:rPr>
                <w:color w:val="000000"/>
                <w:szCs w:val="24"/>
              </w:rPr>
            </w:pPr>
          </w:p>
        </w:tc>
        <w:tc>
          <w:tcPr>
            <w:tcW w:w="3960" w:type="dxa"/>
            <w:vMerge/>
          </w:tcPr>
          <w:p w:rsidR="00DA7C50" w:rsidRPr="00F33737" w:rsidRDefault="00DA7C50" w:rsidP="00DA7C50">
            <w:pPr>
              <w:rPr>
                <w:color w:val="000000"/>
                <w:szCs w:val="24"/>
              </w:rPr>
            </w:pPr>
          </w:p>
        </w:tc>
        <w:tc>
          <w:tcPr>
            <w:tcW w:w="4230" w:type="dxa"/>
            <w:shd w:val="clear" w:color="auto" w:fill="auto"/>
          </w:tcPr>
          <w:p w:rsidR="00DA7C50" w:rsidRPr="00EC6A29" w:rsidRDefault="00DA7C50" w:rsidP="00DA7C50">
            <w:r>
              <w:t>Fire detectors, fire alarm, fire-fighting facilities, Fire Certificate</w:t>
            </w:r>
          </w:p>
        </w:tc>
        <w:tc>
          <w:tcPr>
            <w:tcW w:w="153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50"/>
            </w:tblGrid>
            <w:tr w:rsidR="00DA7C50" w:rsidRPr="00F33737" w:rsidTr="00AA4154">
              <w:trPr>
                <w:trHeight w:val="467"/>
              </w:trPr>
              <w:tc>
                <w:tcPr>
                  <w:tcW w:w="649" w:type="dxa"/>
                  <w:shd w:val="clear" w:color="auto" w:fill="auto"/>
                </w:tcPr>
                <w:p w:rsidR="00DA7C50" w:rsidRPr="00F33737" w:rsidRDefault="00DA7C50" w:rsidP="00DA7C50">
                  <w:pPr>
                    <w:jc w:val="center"/>
                    <w:rPr>
                      <w:color w:val="000000"/>
                      <w:szCs w:val="24"/>
                    </w:rPr>
                  </w:pPr>
                  <w:r w:rsidRPr="00F33737">
                    <w:rPr>
                      <w:color w:val="000000"/>
                      <w:szCs w:val="24"/>
                    </w:rPr>
                    <w:t>Yes</w:t>
                  </w:r>
                </w:p>
              </w:tc>
              <w:tc>
                <w:tcPr>
                  <w:tcW w:w="650" w:type="dxa"/>
                  <w:shd w:val="clear" w:color="auto" w:fill="auto"/>
                </w:tcPr>
                <w:p w:rsidR="00DA7C50" w:rsidRPr="00F33737" w:rsidRDefault="00DA7C50" w:rsidP="00DA7C50">
                  <w:pPr>
                    <w:jc w:val="center"/>
                    <w:rPr>
                      <w:color w:val="000000"/>
                      <w:szCs w:val="24"/>
                    </w:rPr>
                  </w:pPr>
                  <w:r w:rsidRPr="00F33737">
                    <w:rPr>
                      <w:color w:val="000000"/>
                      <w:szCs w:val="24"/>
                    </w:rPr>
                    <w:t>No</w:t>
                  </w:r>
                </w:p>
              </w:tc>
            </w:tr>
          </w:tbl>
          <w:p w:rsidR="00DA7C50" w:rsidRPr="00F33737" w:rsidRDefault="00DA7C50" w:rsidP="00DA7C50">
            <w:pPr>
              <w:jc w:val="center"/>
              <w:rPr>
                <w:color w:val="000000"/>
                <w:szCs w:val="24"/>
              </w:rPr>
            </w:pPr>
          </w:p>
        </w:tc>
      </w:tr>
      <w:tr w:rsidR="00DA7C50" w:rsidRPr="00F33737" w:rsidTr="003C5613">
        <w:tc>
          <w:tcPr>
            <w:tcW w:w="540" w:type="dxa"/>
            <w:vMerge/>
          </w:tcPr>
          <w:p w:rsidR="00DA7C50" w:rsidRPr="00F33737" w:rsidRDefault="00DA7C50" w:rsidP="00DA7C50">
            <w:pPr>
              <w:rPr>
                <w:color w:val="000000"/>
                <w:szCs w:val="24"/>
              </w:rPr>
            </w:pPr>
          </w:p>
        </w:tc>
        <w:tc>
          <w:tcPr>
            <w:tcW w:w="3960" w:type="dxa"/>
            <w:vMerge/>
          </w:tcPr>
          <w:p w:rsidR="00DA7C50" w:rsidRPr="00F33737" w:rsidRDefault="00DA7C50" w:rsidP="00DA7C50">
            <w:pPr>
              <w:rPr>
                <w:color w:val="000000"/>
                <w:szCs w:val="24"/>
              </w:rPr>
            </w:pPr>
          </w:p>
        </w:tc>
        <w:tc>
          <w:tcPr>
            <w:tcW w:w="4230" w:type="dxa"/>
            <w:shd w:val="clear" w:color="auto" w:fill="auto"/>
          </w:tcPr>
          <w:p w:rsidR="00DA7C50" w:rsidRPr="00EC6A29" w:rsidRDefault="00DA7C50" w:rsidP="00DA7C50">
            <w:pPr>
              <w:rPr>
                <w:highlight w:val="yellow"/>
              </w:rPr>
            </w:pPr>
            <w:r w:rsidRPr="00CE0229">
              <w:t>P</w:t>
            </w:r>
            <w:r>
              <w:t>roper drainage system</w:t>
            </w:r>
          </w:p>
        </w:tc>
        <w:tc>
          <w:tcPr>
            <w:tcW w:w="1530"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50"/>
            </w:tblGrid>
            <w:tr w:rsidR="00DA7C50" w:rsidRPr="00F33737" w:rsidTr="003C5613">
              <w:trPr>
                <w:trHeight w:val="467"/>
              </w:trPr>
              <w:tc>
                <w:tcPr>
                  <w:tcW w:w="649" w:type="dxa"/>
                  <w:shd w:val="clear" w:color="auto" w:fill="auto"/>
                </w:tcPr>
                <w:p w:rsidR="00DA7C50" w:rsidRPr="00F33737" w:rsidRDefault="00DA7C50" w:rsidP="00DA7C50">
                  <w:pPr>
                    <w:jc w:val="center"/>
                    <w:rPr>
                      <w:color w:val="000000"/>
                      <w:szCs w:val="24"/>
                    </w:rPr>
                  </w:pPr>
                  <w:r w:rsidRPr="00F33737">
                    <w:rPr>
                      <w:color w:val="000000"/>
                      <w:szCs w:val="24"/>
                    </w:rPr>
                    <w:t>Yes</w:t>
                  </w:r>
                </w:p>
              </w:tc>
              <w:tc>
                <w:tcPr>
                  <w:tcW w:w="650" w:type="dxa"/>
                  <w:shd w:val="clear" w:color="auto" w:fill="auto"/>
                </w:tcPr>
                <w:p w:rsidR="00DA7C50" w:rsidRPr="00F33737" w:rsidRDefault="00DA7C50" w:rsidP="00DA7C50">
                  <w:pPr>
                    <w:jc w:val="center"/>
                    <w:rPr>
                      <w:color w:val="000000"/>
                      <w:szCs w:val="24"/>
                    </w:rPr>
                  </w:pPr>
                  <w:r w:rsidRPr="00F33737">
                    <w:rPr>
                      <w:color w:val="000000"/>
                      <w:szCs w:val="24"/>
                    </w:rPr>
                    <w:t>No</w:t>
                  </w:r>
                </w:p>
              </w:tc>
            </w:tr>
          </w:tbl>
          <w:p w:rsidR="00DA7C50" w:rsidRPr="00F33737" w:rsidRDefault="00DA7C50" w:rsidP="00DA7C50">
            <w:pPr>
              <w:jc w:val="center"/>
              <w:rPr>
                <w:color w:val="000000"/>
              </w:rPr>
            </w:pPr>
          </w:p>
        </w:tc>
      </w:tr>
    </w:tbl>
    <w:p w:rsidR="006116C0" w:rsidRDefault="006116C0" w:rsidP="006116C0">
      <w:pPr>
        <w:rPr>
          <w:color w:val="000000"/>
          <w:sz w:val="16"/>
          <w:szCs w:val="16"/>
        </w:rPr>
      </w:pPr>
    </w:p>
    <w:p w:rsidR="00C13EAB" w:rsidRPr="00F33737" w:rsidRDefault="00C13EAB" w:rsidP="006116C0">
      <w:pPr>
        <w:rPr>
          <w:color w:val="000000"/>
          <w:sz w:val="16"/>
          <w:szCs w:val="16"/>
        </w:rPr>
      </w:pPr>
    </w:p>
    <w:p w:rsidR="00FD6A00" w:rsidRDefault="00FD6A00" w:rsidP="006116C0">
      <w:pPr>
        <w:rPr>
          <w:color w:val="000000"/>
          <w:szCs w:val="24"/>
        </w:rPr>
      </w:pPr>
    </w:p>
    <w:p w:rsidR="006116C0" w:rsidRDefault="006116C0" w:rsidP="00FD6A00">
      <w:pPr>
        <w:spacing w:line="276" w:lineRule="auto"/>
        <w:rPr>
          <w:color w:val="000000"/>
          <w:szCs w:val="24"/>
        </w:rPr>
      </w:pPr>
      <w:r w:rsidRPr="00F33737">
        <w:rPr>
          <w:color w:val="000000"/>
          <w:szCs w:val="24"/>
        </w:rPr>
        <w:t>I, the undersigned, duly authorized to enter into a lease agreement, declare having read all the terms and conditions of this Request for Quotation, subscribe to them without reservation and undertake to make available my premises to the Ministry of Gender</w:t>
      </w:r>
      <w:r w:rsidR="007D1AC4">
        <w:rPr>
          <w:color w:val="000000"/>
          <w:szCs w:val="24"/>
        </w:rPr>
        <w:t xml:space="preserve"> Equality</w:t>
      </w:r>
      <w:r w:rsidRPr="00F33737">
        <w:rPr>
          <w:color w:val="000000"/>
          <w:szCs w:val="24"/>
        </w:rPr>
        <w:t xml:space="preserve"> and Family Welfare for occupation as from ………………. complete with all amenities to the satisfaction of the Ministry at the monthly rate of </w:t>
      </w:r>
      <w:proofErr w:type="spellStart"/>
      <w:r w:rsidRPr="00F33737">
        <w:rPr>
          <w:color w:val="000000"/>
          <w:szCs w:val="24"/>
        </w:rPr>
        <w:t>Rs</w:t>
      </w:r>
      <w:proofErr w:type="spellEnd"/>
      <w:r w:rsidRPr="00F33737">
        <w:rPr>
          <w:color w:val="000000"/>
          <w:szCs w:val="24"/>
        </w:rPr>
        <w:t xml:space="preserve">.………………., inclusive of VAT. </w:t>
      </w:r>
    </w:p>
    <w:p w:rsidR="00125D71" w:rsidRPr="00F33737" w:rsidRDefault="00125D71" w:rsidP="00FD6A00">
      <w:pPr>
        <w:spacing w:line="276" w:lineRule="auto"/>
        <w:rPr>
          <w:b/>
          <w:color w:val="000000"/>
          <w:szCs w:val="24"/>
        </w:rPr>
      </w:pPr>
    </w:p>
    <w:p w:rsidR="006116C0" w:rsidRPr="00F33737" w:rsidRDefault="006116C0" w:rsidP="00FE23F9">
      <w:pPr>
        <w:spacing w:line="480" w:lineRule="auto"/>
        <w:rPr>
          <w:color w:val="000000"/>
          <w:szCs w:val="24"/>
        </w:rPr>
      </w:pPr>
      <w:r w:rsidRPr="00F33737">
        <w:rPr>
          <w:b/>
          <w:color w:val="000000"/>
          <w:szCs w:val="24"/>
        </w:rPr>
        <w:t>Name of Bidder</w:t>
      </w:r>
      <w:r w:rsidRPr="00F33737">
        <w:rPr>
          <w:color w:val="000000"/>
          <w:szCs w:val="24"/>
        </w:rPr>
        <w:t>: ………………………………………………………………………………</w:t>
      </w:r>
      <w:proofErr w:type="gramStart"/>
      <w:r w:rsidRPr="00F33737">
        <w:rPr>
          <w:color w:val="000000"/>
          <w:szCs w:val="24"/>
        </w:rPr>
        <w:t>…..</w:t>
      </w:r>
      <w:proofErr w:type="gramEnd"/>
    </w:p>
    <w:p w:rsidR="006116C0" w:rsidRPr="00F33737" w:rsidRDefault="006116C0" w:rsidP="00FE23F9">
      <w:pPr>
        <w:spacing w:line="480" w:lineRule="auto"/>
        <w:rPr>
          <w:color w:val="000000"/>
          <w:szCs w:val="24"/>
        </w:rPr>
      </w:pPr>
      <w:r w:rsidRPr="00F33737">
        <w:rPr>
          <w:b/>
          <w:color w:val="000000"/>
          <w:szCs w:val="24"/>
        </w:rPr>
        <w:t>Residential Address</w:t>
      </w:r>
      <w:r w:rsidRPr="00F33737">
        <w:rPr>
          <w:color w:val="000000"/>
          <w:szCs w:val="24"/>
        </w:rPr>
        <w:t>: ……………………………………………………………………………...</w:t>
      </w:r>
    </w:p>
    <w:p w:rsidR="006116C0" w:rsidRPr="00F33737" w:rsidRDefault="006116C0" w:rsidP="00FE23F9">
      <w:pPr>
        <w:spacing w:line="480" w:lineRule="auto"/>
        <w:rPr>
          <w:color w:val="000000"/>
          <w:szCs w:val="24"/>
        </w:rPr>
      </w:pPr>
      <w:r w:rsidRPr="00F33737">
        <w:rPr>
          <w:color w:val="000000"/>
          <w:szCs w:val="24"/>
        </w:rPr>
        <w:t>………………………………………………………………………………………………………</w:t>
      </w:r>
    </w:p>
    <w:p w:rsidR="006116C0" w:rsidRPr="00F33737" w:rsidRDefault="006116C0" w:rsidP="00FE23F9">
      <w:pPr>
        <w:spacing w:line="480" w:lineRule="auto"/>
        <w:rPr>
          <w:color w:val="000000"/>
          <w:szCs w:val="24"/>
        </w:rPr>
      </w:pPr>
      <w:r w:rsidRPr="00F33737">
        <w:rPr>
          <w:b/>
          <w:color w:val="000000"/>
          <w:szCs w:val="24"/>
        </w:rPr>
        <w:t>Address of Proposed Building</w:t>
      </w:r>
      <w:r w:rsidRPr="00F33737">
        <w:rPr>
          <w:color w:val="000000"/>
          <w:szCs w:val="24"/>
        </w:rPr>
        <w:t>: ………………………………………………………………......</w:t>
      </w:r>
    </w:p>
    <w:p w:rsidR="006116C0" w:rsidRPr="00F33737" w:rsidRDefault="006116C0" w:rsidP="00FE23F9">
      <w:pPr>
        <w:spacing w:line="480" w:lineRule="auto"/>
        <w:rPr>
          <w:color w:val="000000"/>
          <w:szCs w:val="24"/>
        </w:rPr>
      </w:pPr>
      <w:r w:rsidRPr="00F33737">
        <w:rPr>
          <w:b/>
          <w:color w:val="000000"/>
          <w:szCs w:val="24"/>
        </w:rPr>
        <w:t>Tel. No</w:t>
      </w:r>
      <w:r w:rsidRPr="00F33737">
        <w:rPr>
          <w:color w:val="000000"/>
          <w:szCs w:val="24"/>
        </w:rPr>
        <w:t xml:space="preserve">. (Home)……………………  </w:t>
      </w:r>
      <w:r w:rsidRPr="00F33737">
        <w:rPr>
          <w:b/>
          <w:color w:val="000000"/>
          <w:szCs w:val="24"/>
        </w:rPr>
        <w:t>Mobile</w:t>
      </w:r>
      <w:r w:rsidRPr="00F33737">
        <w:rPr>
          <w:color w:val="000000"/>
          <w:szCs w:val="24"/>
        </w:rPr>
        <w:t xml:space="preserve">: ………………………...   </w:t>
      </w:r>
      <w:r w:rsidRPr="00F33737">
        <w:rPr>
          <w:b/>
          <w:color w:val="000000"/>
          <w:szCs w:val="24"/>
        </w:rPr>
        <w:t>Office</w:t>
      </w:r>
      <w:r w:rsidRPr="00F33737">
        <w:rPr>
          <w:color w:val="000000"/>
          <w:szCs w:val="24"/>
        </w:rPr>
        <w:t>………….................</w:t>
      </w:r>
    </w:p>
    <w:p w:rsidR="00266A4F" w:rsidRPr="00106FF8" w:rsidRDefault="006116C0" w:rsidP="00FE23F9">
      <w:pPr>
        <w:spacing w:line="480" w:lineRule="auto"/>
        <w:rPr>
          <w:color w:val="000000"/>
          <w:szCs w:val="24"/>
        </w:rPr>
      </w:pPr>
      <w:r w:rsidRPr="00F33737">
        <w:rPr>
          <w:b/>
          <w:color w:val="000000"/>
          <w:szCs w:val="24"/>
        </w:rPr>
        <w:t>Date:</w:t>
      </w:r>
      <w:r w:rsidRPr="00F33737">
        <w:rPr>
          <w:color w:val="000000"/>
          <w:szCs w:val="24"/>
        </w:rPr>
        <w:t xml:space="preserve"> ………………………………   </w:t>
      </w:r>
      <w:r w:rsidRPr="00F33737">
        <w:rPr>
          <w:b/>
          <w:color w:val="000000"/>
          <w:szCs w:val="24"/>
        </w:rPr>
        <w:t>Signature:</w:t>
      </w:r>
      <w:r w:rsidRPr="00F33737">
        <w:rPr>
          <w:color w:val="000000"/>
          <w:szCs w:val="24"/>
        </w:rPr>
        <w:t xml:space="preserve"> ……………………………………………</w:t>
      </w:r>
    </w:p>
    <w:sectPr w:rsidR="00266A4F" w:rsidRPr="00106FF8" w:rsidSect="002C6CE2">
      <w:headerReference w:type="even" r:id="rId10"/>
      <w:headerReference w:type="default" r:id="rId11"/>
      <w:footerReference w:type="default" r:id="rId12"/>
      <w:endnotePr>
        <w:numFmt w:val="decimal"/>
      </w:endnotePr>
      <w:pgSz w:w="12240" w:h="15840" w:code="1"/>
      <w:pgMar w:top="1080" w:right="1152" w:bottom="900" w:left="1152" w:header="720" w:footer="255"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B9F" w:rsidRDefault="00180B9F">
      <w:r>
        <w:separator/>
      </w:r>
    </w:p>
  </w:endnote>
  <w:endnote w:type="continuationSeparator" w:id="0">
    <w:p w:rsidR="00180B9F" w:rsidRDefault="0018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1CC" w:rsidRDefault="005E0D4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9C226C">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C226C">
      <w:rPr>
        <w:b/>
        <w:bCs/>
        <w:noProof/>
      </w:rPr>
      <w:t>10</w:t>
    </w:r>
    <w:r>
      <w:rPr>
        <w:b/>
        <w:bCs/>
        <w:sz w:val="24"/>
        <w:szCs w:val="24"/>
      </w:rPr>
      <w:fldChar w:fldCharType="end"/>
    </w:r>
  </w:p>
  <w:p w:rsidR="00505423" w:rsidRDefault="00180B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B9F" w:rsidRDefault="00180B9F">
      <w:r>
        <w:separator/>
      </w:r>
    </w:p>
  </w:footnote>
  <w:footnote w:type="continuationSeparator" w:id="0">
    <w:p w:rsidR="00180B9F" w:rsidRDefault="00180B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208" w:rsidRDefault="005E0D40" w:rsidP="00263208">
    <w:pP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208" w:rsidRDefault="00180B9F" w:rsidP="00263208">
    <w:pPr>
      <w:jc w:val="right"/>
      <w:rPr>
        <w:rStyle w:val="PageNumbe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5A2B"/>
    <w:multiLevelType w:val="hybridMultilevel"/>
    <w:tmpl w:val="E1FC3C74"/>
    <w:lvl w:ilvl="0" w:tplc="0ACA481C">
      <w:start w:val="1"/>
      <w:numFmt w:val="lowerLetter"/>
      <w:lvlText w:val="(%1)"/>
      <w:lvlJc w:val="left"/>
      <w:pPr>
        <w:ind w:left="2610" w:hanging="360"/>
      </w:pPr>
      <w:rPr>
        <w:rFonts w:hint="default"/>
      </w:rPr>
    </w:lvl>
    <w:lvl w:ilvl="1" w:tplc="08090019" w:tentative="1">
      <w:start w:val="1"/>
      <w:numFmt w:val="lowerLetter"/>
      <w:lvlText w:val="%2."/>
      <w:lvlJc w:val="left"/>
      <w:pPr>
        <w:ind w:left="3330" w:hanging="360"/>
      </w:pPr>
    </w:lvl>
    <w:lvl w:ilvl="2" w:tplc="0809001B" w:tentative="1">
      <w:start w:val="1"/>
      <w:numFmt w:val="lowerRoman"/>
      <w:lvlText w:val="%3."/>
      <w:lvlJc w:val="right"/>
      <w:pPr>
        <w:ind w:left="4050" w:hanging="180"/>
      </w:pPr>
    </w:lvl>
    <w:lvl w:ilvl="3" w:tplc="0809000F" w:tentative="1">
      <w:start w:val="1"/>
      <w:numFmt w:val="decimal"/>
      <w:lvlText w:val="%4."/>
      <w:lvlJc w:val="left"/>
      <w:pPr>
        <w:ind w:left="4770" w:hanging="360"/>
      </w:pPr>
    </w:lvl>
    <w:lvl w:ilvl="4" w:tplc="08090019" w:tentative="1">
      <w:start w:val="1"/>
      <w:numFmt w:val="lowerLetter"/>
      <w:lvlText w:val="%5."/>
      <w:lvlJc w:val="left"/>
      <w:pPr>
        <w:ind w:left="5490" w:hanging="360"/>
      </w:pPr>
    </w:lvl>
    <w:lvl w:ilvl="5" w:tplc="0809001B" w:tentative="1">
      <w:start w:val="1"/>
      <w:numFmt w:val="lowerRoman"/>
      <w:lvlText w:val="%6."/>
      <w:lvlJc w:val="right"/>
      <w:pPr>
        <w:ind w:left="6210" w:hanging="180"/>
      </w:pPr>
    </w:lvl>
    <w:lvl w:ilvl="6" w:tplc="0809000F" w:tentative="1">
      <w:start w:val="1"/>
      <w:numFmt w:val="decimal"/>
      <w:lvlText w:val="%7."/>
      <w:lvlJc w:val="left"/>
      <w:pPr>
        <w:ind w:left="6930" w:hanging="360"/>
      </w:pPr>
    </w:lvl>
    <w:lvl w:ilvl="7" w:tplc="08090019" w:tentative="1">
      <w:start w:val="1"/>
      <w:numFmt w:val="lowerLetter"/>
      <w:lvlText w:val="%8."/>
      <w:lvlJc w:val="left"/>
      <w:pPr>
        <w:ind w:left="7650" w:hanging="360"/>
      </w:pPr>
    </w:lvl>
    <w:lvl w:ilvl="8" w:tplc="0809001B" w:tentative="1">
      <w:start w:val="1"/>
      <w:numFmt w:val="lowerRoman"/>
      <w:lvlText w:val="%9."/>
      <w:lvlJc w:val="right"/>
      <w:pPr>
        <w:ind w:left="8370" w:hanging="180"/>
      </w:pPr>
    </w:lvl>
  </w:abstractNum>
  <w:abstractNum w:abstractNumId="1" w15:restartNumberingAfterBreak="0">
    <w:nsid w:val="05EC500C"/>
    <w:multiLevelType w:val="hybridMultilevel"/>
    <w:tmpl w:val="D5D0339C"/>
    <w:lvl w:ilvl="0" w:tplc="31B2F8B0">
      <w:start w:val="1"/>
      <w:numFmt w:val="decimal"/>
      <w:lvlText w:val="%1."/>
      <w:lvlJc w:val="left"/>
      <w:pPr>
        <w:ind w:left="450" w:hanging="360"/>
      </w:pPr>
      <w:rPr>
        <w:rFonts w:hint="default"/>
        <w:b w:val="0"/>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5284FD2"/>
    <w:multiLevelType w:val="hybridMultilevel"/>
    <w:tmpl w:val="DEB8C79A"/>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520585"/>
    <w:multiLevelType w:val="hybridMultilevel"/>
    <w:tmpl w:val="68A86B60"/>
    <w:lvl w:ilvl="0" w:tplc="972287F0">
      <w:start w:val="1"/>
      <w:numFmt w:val="lowerLetter"/>
      <w:lvlText w:val="(%1)"/>
      <w:lvlJc w:val="left"/>
      <w:pPr>
        <w:ind w:left="2685" w:hanging="435"/>
      </w:pPr>
      <w:rPr>
        <w:rFonts w:hint="default"/>
        <w:i/>
      </w:rPr>
    </w:lvl>
    <w:lvl w:ilvl="1" w:tplc="08090019" w:tentative="1">
      <w:start w:val="1"/>
      <w:numFmt w:val="lowerLetter"/>
      <w:lvlText w:val="%2."/>
      <w:lvlJc w:val="left"/>
      <w:pPr>
        <w:ind w:left="3330" w:hanging="360"/>
      </w:pPr>
    </w:lvl>
    <w:lvl w:ilvl="2" w:tplc="0809001B" w:tentative="1">
      <w:start w:val="1"/>
      <w:numFmt w:val="lowerRoman"/>
      <w:lvlText w:val="%3."/>
      <w:lvlJc w:val="right"/>
      <w:pPr>
        <w:ind w:left="4050" w:hanging="180"/>
      </w:pPr>
    </w:lvl>
    <w:lvl w:ilvl="3" w:tplc="0809000F" w:tentative="1">
      <w:start w:val="1"/>
      <w:numFmt w:val="decimal"/>
      <w:lvlText w:val="%4."/>
      <w:lvlJc w:val="left"/>
      <w:pPr>
        <w:ind w:left="4770" w:hanging="360"/>
      </w:pPr>
    </w:lvl>
    <w:lvl w:ilvl="4" w:tplc="08090019" w:tentative="1">
      <w:start w:val="1"/>
      <w:numFmt w:val="lowerLetter"/>
      <w:lvlText w:val="%5."/>
      <w:lvlJc w:val="left"/>
      <w:pPr>
        <w:ind w:left="5490" w:hanging="360"/>
      </w:pPr>
    </w:lvl>
    <w:lvl w:ilvl="5" w:tplc="0809001B" w:tentative="1">
      <w:start w:val="1"/>
      <w:numFmt w:val="lowerRoman"/>
      <w:lvlText w:val="%6."/>
      <w:lvlJc w:val="right"/>
      <w:pPr>
        <w:ind w:left="6210" w:hanging="180"/>
      </w:pPr>
    </w:lvl>
    <w:lvl w:ilvl="6" w:tplc="0809000F" w:tentative="1">
      <w:start w:val="1"/>
      <w:numFmt w:val="decimal"/>
      <w:lvlText w:val="%7."/>
      <w:lvlJc w:val="left"/>
      <w:pPr>
        <w:ind w:left="6930" w:hanging="360"/>
      </w:pPr>
    </w:lvl>
    <w:lvl w:ilvl="7" w:tplc="08090019" w:tentative="1">
      <w:start w:val="1"/>
      <w:numFmt w:val="lowerLetter"/>
      <w:lvlText w:val="%8."/>
      <w:lvlJc w:val="left"/>
      <w:pPr>
        <w:ind w:left="7650" w:hanging="360"/>
      </w:pPr>
    </w:lvl>
    <w:lvl w:ilvl="8" w:tplc="0809001B" w:tentative="1">
      <w:start w:val="1"/>
      <w:numFmt w:val="lowerRoman"/>
      <w:lvlText w:val="%9."/>
      <w:lvlJc w:val="right"/>
      <w:pPr>
        <w:ind w:left="8370" w:hanging="180"/>
      </w:pPr>
    </w:lvl>
  </w:abstractNum>
  <w:abstractNum w:abstractNumId="4" w15:restartNumberingAfterBreak="0">
    <w:nsid w:val="1A5E3AA2"/>
    <w:multiLevelType w:val="hybridMultilevel"/>
    <w:tmpl w:val="F8626F2C"/>
    <w:lvl w:ilvl="0" w:tplc="F724B41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F0C562D"/>
    <w:multiLevelType w:val="hybridMultilevel"/>
    <w:tmpl w:val="256CEB7A"/>
    <w:lvl w:ilvl="0" w:tplc="367C9490">
      <w:start w:val="1"/>
      <w:numFmt w:val="decimal"/>
      <w:lvlText w:val="%1."/>
      <w:lvlJc w:val="left"/>
      <w:pPr>
        <w:ind w:left="810" w:hanging="36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E1B10E9"/>
    <w:multiLevelType w:val="hybridMultilevel"/>
    <w:tmpl w:val="DEA614E2"/>
    <w:lvl w:ilvl="0" w:tplc="930CC5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FAF07DB"/>
    <w:multiLevelType w:val="hybridMultilevel"/>
    <w:tmpl w:val="D14E5AC8"/>
    <w:lvl w:ilvl="0" w:tplc="266675B0">
      <w:start w:val="1"/>
      <w:numFmt w:val="lowerLetter"/>
      <w:lvlText w:val="(%1)"/>
      <w:lvlJc w:val="left"/>
      <w:pPr>
        <w:ind w:left="1170" w:hanging="360"/>
      </w:pPr>
      <w:rPr>
        <w:rFonts w:ascii="Times New Roman" w:hAnsi="Times New Roman" w:cs="Times New Roman" w:hint="default"/>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3B0D171E"/>
    <w:multiLevelType w:val="hybridMultilevel"/>
    <w:tmpl w:val="7FE87222"/>
    <w:lvl w:ilvl="0" w:tplc="EC4226DE">
      <w:start w:val="1"/>
      <w:numFmt w:val="lowerRoman"/>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4C151282"/>
    <w:multiLevelType w:val="hybridMultilevel"/>
    <w:tmpl w:val="ACBC216A"/>
    <w:lvl w:ilvl="0" w:tplc="10E4512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EEF4B96"/>
    <w:multiLevelType w:val="hybridMultilevel"/>
    <w:tmpl w:val="9238DF22"/>
    <w:lvl w:ilvl="0" w:tplc="E1E6F0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6D6AF6"/>
    <w:multiLevelType w:val="hybridMultilevel"/>
    <w:tmpl w:val="F8626F2C"/>
    <w:lvl w:ilvl="0" w:tplc="F724B41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73303A49"/>
    <w:multiLevelType w:val="hybridMultilevel"/>
    <w:tmpl w:val="F73A2D5C"/>
    <w:lvl w:ilvl="0" w:tplc="9A60C794">
      <w:start w:val="1"/>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7444248B"/>
    <w:multiLevelType w:val="hybridMultilevel"/>
    <w:tmpl w:val="F8626F2C"/>
    <w:lvl w:ilvl="0" w:tplc="F724B41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75D66351"/>
    <w:multiLevelType w:val="hybridMultilevel"/>
    <w:tmpl w:val="24F404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B43A1F"/>
    <w:multiLevelType w:val="hybridMultilevel"/>
    <w:tmpl w:val="F4C836E2"/>
    <w:lvl w:ilvl="0" w:tplc="E1E6F0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5"/>
  </w:num>
  <w:num w:numId="4">
    <w:abstractNumId w:val="7"/>
  </w:num>
  <w:num w:numId="5">
    <w:abstractNumId w:val="15"/>
  </w:num>
  <w:num w:numId="6">
    <w:abstractNumId w:val="6"/>
  </w:num>
  <w:num w:numId="7">
    <w:abstractNumId w:val="10"/>
  </w:num>
  <w:num w:numId="8">
    <w:abstractNumId w:val="11"/>
  </w:num>
  <w:num w:numId="9">
    <w:abstractNumId w:val="8"/>
  </w:num>
  <w:num w:numId="10">
    <w:abstractNumId w:val="0"/>
  </w:num>
  <w:num w:numId="11">
    <w:abstractNumId w:val="14"/>
  </w:num>
  <w:num w:numId="12">
    <w:abstractNumId w:val="3"/>
  </w:num>
  <w:num w:numId="13">
    <w:abstractNumId w:val="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6C0"/>
    <w:rsid w:val="000027F4"/>
    <w:rsid w:val="00006620"/>
    <w:rsid w:val="000266EA"/>
    <w:rsid w:val="0005308F"/>
    <w:rsid w:val="0006704F"/>
    <w:rsid w:val="00086287"/>
    <w:rsid w:val="0008652B"/>
    <w:rsid w:val="000905E2"/>
    <w:rsid w:val="000B1380"/>
    <w:rsid w:val="000C1A9A"/>
    <w:rsid w:val="000E67D4"/>
    <w:rsid w:val="00106FF8"/>
    <w:rsid w:val="00116E9A"/>
    <w:rsid w:val="001225EC"/>
    <w:rsid w:val="00125D71"/>
    <w:rsid w:val="00132434"/>
    <w:rsid w:val="00132B57"/>
    <w:rsid w:val="00134B95"/>
    <w:rsid w:val="0015725E"/>
    <w:rsid w:val="001769D7"/>
    <w:rsid w:val="00180B9F"/>
    <w:rsid w:val="001955F3"/>
    <w:rsid w:val="001A229F"/>
    <w:rsid w:val="001B2CD6"/>
    <w:rsid w:val="001C0A6A"/>
    <w:rsid w:val="001D64B7"/>
    <w:rsid w:val="001E5DE8"/>
    <w:rsid w:val="00206311"/>
    <w:rsid w:val="00212533"/>
    <w:rsid w:val="00223DAF"/>
    <w:rsid w:val="00235BE5"/>
    <w:rsid w:val="00257519"/>
    <w:rsid w:val="0026405B"/>
    <w:rsid w:val="00266A4F"/>
    <w:rsid w:val="00273190"/>
    <w:rsid w:val="00276022"/>
    <w:rsid w:val="00287BDC"/>
    <w:rsid w:val="00291412"/>
    <w:rsid w:val="002A314F"/>
    <w:rsid w:val="002B16B9"/>
    <w:rsid w:val="002B5BB6"/>
    <w:rsid w:val="002C3C3C"/>
    <w:rsid w:val="002F1B68"/>
    <w:rsid w:val="00343507"/>
    <w:rsid w:val="00345E80"/>
    <w:rsid w:val="00362278"/>
    <w:rsid w:val="0036284C"/>
    <w:rsid w:val="00375AA3"/>
    <w:rsid w:val="003A6184"/>
    <w:rsid w:val="003D58DB"/>
    <w:rsid w:val="004165C5"/>
    <w:rsid w:val="00441A66"/>
    <w:rsid w:val="00450325"/>
    <w:rsid w:val="004550A0"/>
    <w:rsid w:val="00466151"/>
    <w:rsid w:val="00466716"/>
    <w:rsid w:val="0049118E"/>
    <w:rsid w:val="004A3016"/>
    <w:rsid w:val="004D132E"/>
    <w:rsid w:val="004D487C"/>
    <w:rsid w:val="004E752C"/>
    <w:rsid w:val="00546F03"/>
    <w:rsid w:val="00590446"/>
    <w:rsid w:val="005C3AF6"/>
    <w:rsid w:val="005C52F0"/>
    <w:rsid w:val="005D44AA"/>
    <w:rsid w:val="005E0D40"/>
    <w:rsid w:val="005F2370"/>
    <w:rsid w:val="00602F76"/>
    <w:rsid w:val="006116C0"/>
    <w:rsid w:val="006142CC"/>
    <w:rsid w:val="00630CB0"/>
    <w:rsid w:val="00643E61"/>
    <w:rsid w:val="0069529D"/>
    <w:rsid w:val="006A3FD7"/>
    <w:rsid w:val="006B6AE5"/>
    <w:rsid w:val="006B6C61"/>
    <w:rsid w:val="006C49D9"/>
    <w:rsid w:val="006D7B3B"/>
    <w:rsid w:val="007052D4"/>
    <w:rsid w:val="007104F3"/>
    <w:rsid w:val="007310A4"/>
    <w:rsid w:val="00744AB2"/>
    <w:rsid w:val="00756F69"/>
    <w:rsid w:val="00773BD9"/>
    <w:rsid w:val="00792A6B"/>
    <w:rsid w:val="007A062C"/>
    <w:rsid w:val="007A3DE1"/>
    <w:rsid w:val="007D1AC4"/>
    <w:rsid w:val="007E04BB"/>
    <w:rsid w:val="00812EFB"/>
    <w:rsid w:val="008526A0"/>
    <w:rsid w:val="008762FE"/>
    <w:rsid w:val="00890B96"/>
    <w:rsid w:val="008971F9"/>
    <w:rsid w:val="008A55E6"/>
    <w:rsid w:val="008B1163"/>
    <w:rsid w:val="008B789F"/>
    <w:rsid w:val="008B7D7E"/>
    <w:rsid w:val="008E26BA"/>
    <w:rsid w:val="00901782"/>
    <w:rsid w:val="0090652A"/>
    <w:rsid w:val="009121A4"/>
    <w:rsid w:val="00923002"/>
    <w:rsid w:val="00947D24"/>
    <w:rsid w:val="00967D01"/>
    <w:rsid w:val="009913C0"/>
    <w:rsid w:val="009C226C"/>
    <w:rsid w:val="009F18EE"/>
    <w:rsid w:val="00A01C8D"/>
    <w:rsid w:val="00A1601E"/>
    <w:rsid w:val="00A228D2"/>
    <w:rsid w:val="00A352EA"/>
    <w:rsid w:val="00AD1872"/>
    <w:rsid w:val="00AD5BAF"/>
    <w:rsid w:val="00AE416B"/>
    <w:rsid w:val="00AE756A"/>
    <w:rsid w:val="00AF3BA2"/>
    <w:rsid w:val="00B04EF9"/>
    <w:rsid w:val="00B15308"/>
    <w:rsid w:val="00B24309"/>
    <w:rsid w:val="00B33ED9"/>
    <w:rsid w:val="00B4692B"/>
    <w:rsid w:val="00B72786"/>
    <w:rsid w:val="00B734D5"/>
    <w:rsid w:val="00B86E69"/>
    <w:rsid w:val="00B9190C"/>
    <w:rsid w:val="00B962D6"/>
    <w:rsid w:val="00BB185B"/>
    <w:rsid w:val="00BF2A9D"/>
    <w:rsid w:val="00BF7C6C"/>
    <w:rsid w:val="00C13915"/>
    <w:rsid w:val="00C13EAB"/>
    <w:rsid w:val="00C16004"/>
    <w:rsid w:val="00C23C70"/>
    <w:rsid w:val="00C3420C"/>
    <w:rsid w:val="00C5091B"/>
    <w:rsid w:val="00C63F7D"/>
    <w:rsid w:val="00C72443"/>
    <w:rsid w:val="00C72794"/>
    <w:rsid w:val="00C8013A"/>
    <w:rsid w:val="00C82157"/>
    <w:rsid w:val="00C87D9A"/>
    <w:rsid w:val="00C9091B"/>
    <w:rsid w:val="00C965CA"/>
    <w:rsid w:val="00CA3D4E"/>
    <w:rsid w:val="00CA691A"/>
    <w:rsid w:val="00CB465A"/>
    <w:rsid w:val="00CB6C0B"/>
    <w:rsid w:val="00CC60EF"/>
    <w:rsid w:val="00CD40EC"/>
    <w:rsid w:val="00CD60BD"/>
    <w:rsid w:val="00CD7071"/>
    <w:rsid w:val="00CE0229"/>
    <w:rsid w:val="00CF784A"/>
    <w:rsid w:val="00CF7ADE"/>
    <w:rsid w:val="00D10CE5"/>
    <w:rsid w:val="00D42BAD"/>
    <w:rsid w:val="00D521F7"/>
    <w:rsid w:val="00D53BDC"/>
    <w:rsid w:val="00D82032"/>
    <w:rsid w:val="00D941AD"/>
    <w:rsid w:val="00D946DF"/>
    <w:rsid w:val="00DA3138"/>
    <w:rsid w:val="00DA7C50"/>
    <w:rsid w:val="00DB497B"/>
    <w:rsid w:val="00DB55B3"/>
    <w:rsid w:val="00DC6EB7"/>
    <w:rsid w:val="00DD7AC4"/>
    <w:rsid w:val="00DE3A3D"/>
    <w:rsid w:val="00DE4732"/>
    <w:rsid w:val="00E07BF7"/>
    <w:rsid w:val="00E15D47"/>
    <w:rsid w:val="00E2192B"/>
    <w:rsid w:val="00EC24FE"/>
    <w:rsid w:val="00F0040D"/>
    <w:rsid w:val="00F14A8F"/>
    <w:rsid w:val="00F157DF"/>
    <w:rsid w:val="00F32B01"/>
    <w:rsid w:val="00F772B2"/>
    <w:rsid w:val="00F80C97"/>
    <w:rsid w:val="00F842F1"/>
    <w:rsid w:val="00F86E8D"/>
    <w:rsid w:val="00FB0CBA"/>
    <w:rsid w:val="00FC6527"/>
    <w:rsid w:val="00FD6A00"/>
    <w:rsid w:val="00FD70F1"/>
    <w:rsid w:val="00FE23F9"/>
    <w:rsid w:val="00FE2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9000F"/>
  <w15:docId w15:val="{45EBCCEB-2A47-47CA-A356-05054973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6C0"/>
    <w:pPr>
      <w:suppressAutoHyphens/>
      <w:overflowPunct w:val="0"/>
      <w:autoSpaceDE w:val="0"/>
      <w:autoSpaceDN w:val="0"/>
      <w:adjustRightInd w:val="0"/>
      <w:jc w:val="both"/>
      <w:textAlignment w:val="baseline"/>
    </w:pPr>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iPriority w:val="99"/>
    <w:rsid w:val="006116C0"/>
    <w:rPr>
      <w:sz w:val="20"/>
    </w:rPr>
  </w:style>
  <w:style w:type="character" w:customStyle="1" w:styleId="HeaderChar">
    <w:name w:val="Header Char"/>
    <w:aliases w:val=" Char Char"/>
    <w:basedOn w:val="DefaultParagraphFont"/>
    <w:link w:val="Header"/>
    <w:uiPriority w:val="99"/>
    <w:rsid w:val="006116C0"/>
    <w:rPr>
      <w:rFonts w:ascii="Times New Roman" w:eastAsia="Times New Roman" w:hAnsi="Times New Roman" w:cs="Times New Roman"/>
      <w:sz w:val="20"/>
      <w:szCs w:val="20"/>
    </w:rPr>
  </w:style>
  <w:style w:type="paragraph" w:styleId="Footer">
    <w:name w:val="footer"/>
    <w:basedOn w:val="Normal"/>
    <w:link w:val="FooterChar"/>
    <w:uiPriority w:val="99"/>
    <w:rsid w:val="006116C0"/>
    <w:rPr>
      <w:sz w:val="20"/>
    </w:rPr>
  </w:style>
  <w:style w:type="character" w:customStyle="1" w:styleId="FooterChar">
    <w:name w:val="Footer Char"/>
    <w:basedOn w:val="DefaultParagraphFont"/>
    <w:link w:val="Footer"/>
    <w:uiPriority w:val="99"/>
    <w:rsid w:val="006116C0"/>
    <w:rPr>
      <w:rFonts w:ascii="Times New Roman" w:eastAsia="Times New Roman" w:hAnsi="Times New Roman" w:cs="Times New Roman"/>
      <w:sz w:val="20"/>
      <w:szCs w:val="20"/>
    </w:rPr>
  </w:style>
  <w:style w:type="character" w:styleId="PageNumber">
    <w:name w:val="page number"/>
    <w:basedOn w:val="DefaultParagraphFont"/>
    <w:rsid w:val="006116C0"/>
  </w:style>
  <w:style w:type="paragraph" w:customStyle="1" w:styleId="Head22">
    <w:name w:val="Head 2.2"/>
    <w:basedOn w:val="Normal"/>
    <w:rsid w:val="006116C0"/>
    <w:pPr>
      <w:tabs>
        <w:tab w:val="left" w:pos="360"/>
      </w:tabs>
      <w:ind w:left="360" w:hanging="360"/>
      <w:jc w:val="left"/>
    </w:pPr>
    <w:rPr>
      <w:b/>
    </w:rPr>
  </w:style>
  <w:style w:type="paragraph" w:styleId="Title">
    <w:name w:val="Title"/>
    <w:basedOn w:val="Normal"/>
    <w:link w:val="TitleChar"/>
    <w:qFormat/>
    <w:rsid w:val="006116C0"/>
    <w:pPr>
      <w:jc w:val="center"/>
    </w:pPr>
    <w:rPr>
      <w:b/>
      <w:sz w:val="48"/>
    </w:rPr>
  </w:style>
  <w:style w:type="character" w:customStyle="1" w:styleId="TitleChar">
    <w:name w:val="Title Char"/>
    <w:basedOn w:val="DefaultParagraphFont"/>
    <w:link w:val="Title"/>
    <w:rsid w:val="006116C0"/>
    <w:rPr>
      <w:rFonts w:ascii="Times New Roman" w:eastAsia="Times New Roman" w:hAnsi="Times New Roman" w:cs="Times New Roman"/>
      <w:b/>
      <w:sz w:val="48"/>
      <w:szCs w:val="20"/>
    </w:rPr>
  </w:style>
  <w:style w:type="paragraph" w:styleId="ListParagraph">
    <w:name w:val="List Paragraph"/>
    <w:basedOn w:val="Normal"/>
    <w:uiPriority w:val="34"/>
    <w:qFormat/>
    <w:rsid w:val="006116C0"/>
    <w:pPr>
      <w:suppressAutoHyphens w:val="0"/>
      <w:overflowPunct/>
      <w:autoSpaceDE/>
      <w:autoSpaceDN/>
      <w:adjustRightInd/>
      <w:spacing w:after="200" w:line="276" w:lineRule="auto"/>
      <w:ind w:left="720"/>
      <w:contextualSpacing/>
      <w:jc w:val="left"/>
      <w:textAlignment w:val="auto"/>
    </w:pPr>
    <w:rPr>
      <w:rFonts w:ascii="Calibri" w:hAnsi="Calibri"/>
      <w:sz w:val="22"/>
      <w:szCs w:val="22"/>
    </w:rPr>
  </w:style>
  <w:style w:type="paragraph" w:customStyle="1" w:styleId="Default">
    <w:name w:val="Default"/>
    <w:rsid w:val="006116C0"/>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6116C0"/>
    <w:rPr>
      <w:color w:val="0563C1"/>
      <w:u w:val="single"/>
    </w:rPr>
  </w:style>
  <w:style w:type="paragraph" w:styleId="BalloonText">
    <w:name w:val="Balloon Text"/>
    <w:basedOn w:val="Normal"/>
    <w:link w:val="BalloonTextChar"/>
    <w:uiPriority w:val="99"/>
    <w:semiHidden/>
    <w:unhideWhenUsed/>
    <w:rsid w:val="006116C0"/>
    <w:rPr>
      <w:rFonts w:ascii="Tahoma" w:hAnsi="Tahoma" w:cs="Tahoma"/>
      <w:sz w:val="16"/>
      <w:szCs w:val="16"/>
    </w:rPr>
  </w:style>
  <w:style w:type="character" w:customStyle="1" w:styleId="BalloonTextChar">
    <w:name w:val="Balloon Text Char"/>
    <w:basedOn w:val="DefaultParagraphFont"/>
    <w:link w:val="BalloonText"/>
    <w:uiPriority w:val="99"/>
    <w:semiHidden/>
    <w:rsid w:val="006116C0"/>
    <w:rPr>
      <w:rFonts w:ascii="Tahoma" w:eastAsia="Times New Roman" w:hAnsi="Tahoma" w:cs="Tahoma"/>
      <w:sz w:val="16"/>
      <w:szCs w:val="16"/>
    </w:rPr>
  </w:style>
  <w:style w:type="character" w:customStyle="1" w:styleId="rpc41">
    <w:name w:val="_rpc_41"/>
    <w:basedOn w:val="DefaultParagraphFont"/>
    <w:rsid w:val="00C8013A"/>
  </w:style>
  <w:style w:type="character" w:styleId="CommentReference">
    <w:name w:val="annotation reference"/>
    <w:basedOn w:val="DefaultParagraphFont"/>
    <w:uiPriority w:val="99"/>
    <w:semiHidden/>
    <w:unhideWhenUsed/>
    <w:rsid w:val="00125D71"/>
    <w:rPr>
      <w:sz w:val="16"/>
      <w:szCs w:val="16"/>
    </w:rPr>
  </w:style>
  <w:style w:type="paragraph" w:styleId="CommentText">
    <w:name w:val="annotation text"/>
    <w:basedOn w:val="Normal"/>
    <w:link w:val="CommentTextChar"/>
    <w:uiPriority w:val="99"/>
    <w:semiHidden/>
    <w:unhideWhenUsed/>
    <w:rsid w:val="00125D71"/>
    <w:rPr>
      <w:sz w:val="20"/>
    </w:rPr>
  </w:style>
  <w:style w:type="character" w:customStyle="1" w:styleId="CommentTextChar">
    <w:name w:val="Comment Text Char"/>
    <w:basedOn w:val="DefaultParagraphFont"/>
    <w:link w:val="CommentText"/>
    <w:uiPriority w:val="99"/>
    <w:semiHidden/>
    <w:rsid w:val="00125D7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25D71"/>
    <w:rPr>
      <w:b/>
      <w:bCs/>
    </w:rPr>
  </w:style>
  <w:style w:type="character" w:customStyle="1" w:styleId="CommentSubjectChar">
    <w:name w:val="Comment Subject Char"/>
    <w:basedOn w:val="CommentTextChar"/>
    <w:link w:val="CommentSubject"/>
    <w:uiPriority w:val="99"/>
    <w:semiHidden/>
    <w:rsid w:val="00125D71"/>
    <w:rPr>
      <w:rFonts w:ascii="Times New Roman" w:eastAsia="Times New Roman" w:hAnsi="Times New Roman"/>
      <w:b/>
      <w:bCs/>
    </w:rPr>
  </w:style>
  <w:style w:type="paragraph" w:customStyle="1" w:styleId="Pa2">
    <w:name w:val="Pa2"/>
    <w:basedOn w:val="Normal"/>
    <w:next w:val="Normal"/>
    <w:uiPriority w:val="99"/>
    <w:rsid w:val="00C13915"/>
    <w:pPr>
      <w:suppressAutoHyphens w:val="0"/>
      <w:overflowPunct/>
      <w:spacing w:line="241" w:lineRule="atLeast"/>
      <w:jc w:val="left"/>
      <w:textAlignment w:val="auto"/>
    </w:pPr>
    <w:rPr>
      <w:rFonts w:eastAsiaTheme="minorHAnsi"/>
      <w:szCs w:val="24"/>
    </w:rPr>
  </w:style>
  <w:style w:type="character" w:styleId="PlaceholderText">
    <w:name w:val="Placeholder Text"/>
    <w:basedOn w:val="DefaultParagraphFont"/>
    <w:uiPriority w:val="99"/>
    <w:semiHidden/>
    <w:rsid w:val="00375A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765260">
      <w:bodyDiv w:val="1"/>
      <w:marLeft w:val="0"/>
      <w:marRight w:val="0"/>
      <w:marTop w:val="0"/>
      <w:marBottom w:val="0"/>
      <w:divBdr>
        <w:top w:val="none" w:sz="0" w:space="0" w:color="auto"/>
        <w:left w:val="none" w:sz="0" w:space="0" w:color="auto"/>
        <w:bottom w:val="none" w:sz="0" w:space="0" w:color="auto"/>
        <w:right w:val="none" w:sz="0" w:space="0" w:color="auto"/>
      </w:divBdr>
    </w:div>
    <w:div w:id="20955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B65D2943E9746B7EF79211D3BC6EC" ma:contentTypeVersion="2" ma:contentTypeDescription="Create a new document." ma:contentTypeScope="" ma:versionID="9b42b337a5f836133d1edfaf8a8ff798">
  <xsd:schema xmlns:xsd="http://www.w3.org/2001/XMLSchema" xmlns:xs="http://www.w3.org/2001/XMLSchema" xmlns:p="http://schemas.microsoft.com/office/2006/metadata/properties" xmlns:ns2="a56dda83-73d3-4735-82d4-34a6dee5c231" targetNamespace="http://schemas.microsoft.com/office/2006/metadata/properties" ma:root="true" ma:fieldsID="3d98ba6fcfc58c610e984890b32758f7" ns2:_="">
    <xsd:import namespace="a56dda83-73d3-4735-82d4-34a6dee5c231"/>
    <xsd:element name="properties">
      <xsd:complexType>
        <xsd:sequence>
          <xsd:element name="documentManagement">
            <xsd:complexType>
              <xsd:all>
                <xsd:element ref="ns2:Year" minOccurs="0"/>
                <xsd:element ref="ns2:Communiq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dda83-73d3-4735-82d4-34a6dee5c231" elementFormDefault="qualified">
    <xsd:import namespace="http://schemas.microsoft.com/office/2006/documentManagement/types"/>
    <xsd:import namespace="http://schemas.microsoft.com/office/infopath/2007/PartnerControls"/>
    <xsd:element name="Year" ma:index="8" nillable="true" ma:displayName="Year" ma:internalName="Year">
      <xsd:simpleType>
        <xsd:restriction base="dms:Text">
          <xsd:maxLength value="255"/>
        </xsd:restriction>
      </xsd:simpleType>
    </xsd:element>
    <xsd:element name="CommuniqueDate" ma:index="9" nillable="true" ma:displayName="CommuniqueDate" ma:format="DateOnly" ma:internalName="Communiq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ommuniqueDate xmlns="a56dda83-73d3-4735-82d4-34a6dee5c231">2024-04-11T20:00:00+00:00</CommuniqueDate>
    <Year xmlns="a56dda83-73d3-4735-82d4-34a6dee5c231">2024</Year>
  </documentManagement>
</p:properties>
</file>

<file path=customXml/itemProps1.xml><?xml version="1.0" encoding="utf-8"?>
<ds:datastoreItem xmlns:ds="http://schemas.openxmlformats.org/officeDocument/2006/customXml" ds:itemID="{730A1578-B4FD-4DF5-80FC-1810379B91D2}"/>
</file>

<file path=customXml/itemProps2.xml><?xml version="1.0" encoding="utf-8"?>
<ds:datastoreItem xmlns:ds="http://schemas.openxmlformats.org/officeDocument/2006/customXml" ds:itemID="{39EF2CF6-8ECE-4EE0-A93A-AEE1976D2021}"/>
</file>

<file path=customXml/itemProps3.xml><?xml version="1.0" encoding="utf-8"?>
<ds:datastoreItem xmlns:ds="http://schemas.openxmlformats.org/officeDocument/2006/customXml" ds:itemID="{FD625687-DEDE-4E8A-925D-67010F342D70}"/>
</file>

<file path=customXml/itemProps4.xml><?xml version="1.0" encoding="utf-8"?>
<ds:datastoreItem xmlns:ds="http://schemas.openxmlformats.org/officeDocument/2006/customXml" ds:itemID="{BA86B214-614A-4E77-9D40-441266A433EE}"/>
</file>

<file path=docProps/app.xml><?xml version="1.0" encoding="utf-8"?>
<Properties xmlns="http://schemas.openxmlformats.org/officeDocument/2006/extended-properties" xmlns:vt="http://schemas.openxmlformats.org/officeDocument/2006/docPropsVTypes">
  <Template>Normal</Template>
  <TotalTime>8</TotalTime>
  <Pages>10</Pages>
  <Words>2141</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Renting of Building- Wellness Centre for Women in the region of Rivière Du Rempart</dc:title>
  <dc:creator>user1</dc:creator>
  <cp:lastModifiedBy>Mrs Elyhee</cp:lastModifiedBy>
  <cp:revision>4</cp:revision>
  <cp:lastPrinted>2023-05-08T08:49:00Z</cp:lastPrinted>
  <dcterms:created xsi:type="dcterms:W3CDTF">2024-04-12T05:46:00Z</dcterms:created>
  <dcterms:modified xsi:type="dcterms:W3CDTF">2024-04-12T05:59:00Z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0x0101007C7B65D2943E9746B7EF79211D3BC6EC</vt:lpwstr>
  </property>
</Properties>
</file>